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0.png" ContentType="image/png"/>
  <Override PartName="/word/media/rId107.png" ContentType="image/png"/>
  <Override PartName="/word/media/rId115.png" ContentType="image/png"/>
  <Override PartName="/word/media/rId124.png" ContentType="image/png"/>
  <Override PartName="/word/media/rId33.png" ContentType="image/png"/>
  <Override PartName="/word/media/rId37.png" ContentType="image/png"/>
  <Override PartName="/word/media/rId76.png" ContentType="image/png"/>
  <Override PartName="/word/media/rId55.png" ContentType="image/png"/>
  <Override PartName="/word/media/rId85.png" ContentType="image/png"/>
  <Override PartName="/word/media/rId72.png" ContentType="image/png"/>
  <Override PartName="/word/media/rId81.png" ContentType="image/png"/>
  <Override PartName="/word/media/rId98.png" ContentType="image/png"/>
  <Override PartName="/word/media/rId94.png" ContentType="image/png"/>
  <Override PartName="/word/media/rId24.png" ContentType="image/png"/>
  <Override PartName="/word/media/rId102.png" ContentType="image/png"/>
  <Override PartName="/word/media/rId5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Probing the Limits of Memory: Can A Learned Response Persist Through Decapitation and Regeneration in Planaria?</w:t>
      </w:r>
    </w:p>
    <w:p>
      <w:pPr>
        <w:pStyle w:val="Author"/>
      </w:pPr>
      <w:r>
        <w:t xml:space="preserve"> </w:t>
      </w:r>
    </w:p>
    <w:p>
      <w:pPr>
        <w:pStyle w:val="Author"/>
      </w:pPr>
      <w:r>
        <w:t xml:space="preserve">Francis Charles Forde</w:t>
      </w:r>
    </w:p>
    <w:p>
      <w:pPr>
        <w:pStyle w:val="Author"/>
      </w:pPr>
      <w:r>
        <w:t xml:space="preserve">School of Psychology, Victoria University of Wellington</w:t>
      </w:r>
    </w:p>
    <w:p>
      <w:pPr>
        <w:pStyle w:val="BodyText"/>
      </w:pPr>
      <w:r>
        <w:t xml:space="preserve"> </w:t>
      </w:r>
    </w:p>
    <w:p>
      <w:pPr>
        <w:pStyle w:val="BodyText"/>
      </w:pPr>
      <w:r>
        <w:t xml:space="preserve"> </w:t>
      </w:r>
    </w:p>
    <w:p>
      <w:pPr>
        <w:pStyle w:val="BodyText"/>
      </w:pPr>
      <w:r>
        <w:t xml:space="preserve"> </w:t>
      </w:r>
    </w:p>
    <w:p>
      <w:pPr>
        <w:pStyle w:val="BodyText"/>
      </w:pPr>
      <w:r>
        <w:t xml:space="preserve"> </w:t>
      </w:r>
    </w:p>
    <w:p>
      <w:pPr>
        <w:pStyle w:val="BodyText"/>
      </w:pPr>
      <w:r>
        <w:t xml:space="preserve"> </w:t>
      </w:r>
    </w:p>
    <w:p>
      <w:pPr>
        <w:pStyle w:val="BodyText"/>
      </w:pPr>
      <w:r>
        <w:t xml:space="preserve"> </w:t>
      </w:r>
    </w:p>
    <w:p>
      <w:pPr>
        <w:pStyle w:val="BodyText"/>
      </w:pPr>
      <w:r>
        <w:t xml:space="preserve"> </w:t>
      </w:r>
    </w:p>
    <w:p>
      <w:pPr>
        <w:pStyle w:val="BodyText"/>
      </w:pPr>
      <w:r>
        <w:t xml:space="preserve"> </w:t>
      </w:r>
    </w:p>
    <w:p>
      <w:pPr>
        <w:pStyle w:val="BodyText"/>
      </w:pPr>
      <w:r>
        <w:t xml:space="preserve"> </w:t>
      </w:r>
    </w:p>
    <w:p>
      <w:pPr>
        <w:pStyle w:val="BodyText"/>
      </w:pPr>
      <w:r>
        <w:t xml:space="preserve"> </w:t>
      </w:r>
    </w:p>
    <w:p>
      <w:pPr>
        <w:pStyle w:val="BodyText"/>
      </w:pPr>
      <w:r>
        <w:t xml:space="preserve"> </w:t>
      </w:r>
    </w:p>
    <w:p>
      <w:pPr>
        <w:pStyle w:val="BodyText"/>
      </w:pPr>
      <w:r>
        <w:t xml:space="preserve"> </w:t>
      </w:r>
    </w:p>
    <w:p>
      <w:pPr>
        <w:pStyle w:val="BodyText"/>
      </w:pPr>
      <w:r>
        <w:t xml:space="preserve"> </w:t>
      </w:r>
    </w:p>
    <w:p>
      <w:pPr>
        <w:pStyle w:val="BodyText"/>
      </w:pPr>
      <w:r>
        <w:t xml:space="preserve"> </w:t>
      </w:r>
    </w:p>
    <w:p>
      <w:pPr>
        <w:pStyle w:val="BodyText"/>
      </w:pPr>
      <w:r>
        <w:t xml:space="preserve"> </w:t>
      </w:r>
    </w:p>
    <w:bookmarkEnd w:id="20"/>
    <w:bookmarkStart w:id="21" w:name="author-note"/>
    <w:p>
      <w:pPr>
        <w:pStyle w:val="Heading1"/>
      </w:pPr>
      <w:r>
        <w:t xml:space="preserve">Author Note</w:t>
      </w:r>
    </w:p>
    <w:p>
      <w:pPr>
        <w:pStyle w:val="FirstParagraph"/>
      </w:pPr>
      <w:r>
        <w:t xml:space="preserve">The author has no conflicts of interest to disclose. This Thesis was supported by a Wellington Masters by Thesis Scholarship provided by Victoria University of Wellington. Thanks is owed to . . .</w:t>
      </w:r>
    </w:p>
    <w:p>
      <w:pPr>
        <w:pStyle w:val="BodyText"/>
      </w:pPr>
    </w:p>
    <w:p>
      <w:r>
        <w:br w:type="page"/>
      </w:r>
    </w:p>
    <w:bookmarkEnd w:id="21"/>
    <w:bookmarkStart w:id="22" w:name="abstract"/>
    <w:p>
      <w:pPr>
        <w:pStyle w:val="Heading1"/>
      </w:pPr>
      <w:r>
        <w:t xml:space="preserve">Abstract</w:t>
      </w:r>
    </w:p>
    <w:p>
      <w:pPr>
        <w:pStyle w:val="AbstractFirstParagraph"/>
      </w:pPr>
      <w:r>
        <w:t xml:space="preserve">XX</w:t>
      </w:r>
    </w:p>
    <w:p>
      <w:pPr>
        <w:pStyle w:val="BodyText"/>
      </w:pPr>
      <w:r>
        <w:rPr>
          <w:i/>
          <w:iCs/>
        </w:rPr>
        <w:t xml:space="preserve">Keywords</w:t>
      </w:r>
      <w:r>
        <w:t xml:space="preserve">: Memory, Learning, Planaria, Reinstatement, Cocaine, Methamphetamine, Behaviour</w:t>
      </w:r>
    </w:p>
    <w:p>
      <w:r>
        <w:br w:type="page"/>
      </w:r>
    </w:p>
    <w:bookmarkEnd w:id="22"/>
    <w:bookmarkStart w:id="23" w:name="acknowledgements"/>
    <w:p>
      <w:pPr>
        <w:pStyle w:val="Heading1"/>
      </w:pPr>
      <w:r>
        <w:t xml:space="preserve">Acknowledgements</w:t>
      </w:r>
    </w:p>
    <w:p>
      <w:pPr>
        <w:pStyle w:val="FirstParagraph"/>
      </w:pPr>
      <w:r>
        <w:t xml:space="preserve">Thanks is owed to my supervisors, Dr. [Name] and</w:t>
      </w:r>
    </w:p>
    <w:p>
      <w:r>
        <w:br w:type="page"/>
      </w:r>
    </w:p>
    <w:p>
      <w:pPr>
        <w:pStyle w:val="Heading1"/>
        <w:jc w:val="center"/>
      </w:pPr>
      <w:r>
        <w:t>Table of Contents</w:t>
      </w:r>
    </w:p>
    <w:p>
      <w:r>
        <w:fldChar w:fldCharType="begin"/>
      </w:r>
      <w:r>
        <w:instrText xml:space="preserve"> TOC \o "1-3" \h \z \u </w:instrText>
      </w:r>
      <w:r>
        <w:fldChar w:fldCharType="separate"/>
      </w:r>
      <w:r>
        <w:t>Contents will appear here when updated in Word</w:t>
      </w:r>
      <w:r>
        <w:fldChar w:fldCharType="end"/>
      </w:r>
    </w:p>
    <w:p>
      <w:r>
        <w:br w:type="page"/>
      </w:r>
    </w:p>
    <w:bookmarkEnd w:id="23"/>
    <w:bookmarkStart w:id="46" w:name="sec-introduction"/>
    <w:p>
      <w:pPr>
        <w:pStyle w:val="Heading1"/>
      </w:pPr>
      <w:r>
        <w:t xml:space="preserve">1. Introduction</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possesses, what philosophers call its sensorium, differs across species. Some build a picture of the world by capturing light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This early research helped answer the question of whether memory is a unitary system or a suite of separate systems which can be dissociated. Out of this fell distinctions between episodic and semantic memory, as well as short- and long-term memory storage. Early theoretical progress provided the foundation upon which specialised tools and procedures could be developed to manipulate and characterise the biology of memory in its different forms.</w:t>
      </w:r>
    </w:p>
    <w:bookmarkStart w:id="31" w:name="X58d9b6ce55593e38e6d907b806a18fc4a294614"/>
    <w:p>
      <w:pPr>
        <w:pStyle w:val="Heading2"/>
      </w:pPr>
      <w:r>
        <w:t xml:space="preserve">1.1 Overview of Key Concepts in the Field of Learning and Memory</w:t>
      </w:r>
    </w:p>
    <w:bookmarkStart w:id="28" w:name="categories-of-memory"/>
    <w:p>
      <w:pPr>
        <w:pStyle w:val="Heading3"/>
      </w:pPr>
      <w:r>
        <w:t xml:space="preserve">1.1.1 Categories of Memory</w:t>
      </w:r>
    </w:p>
    <w:p>
      <w:pPr>
        <w:pStyle w:val="FirstParagraph"/>
      </w:pPr>
      <w:r>
        <w:t xml:space="preserve">Memory is the embodiment of past experience which shapes our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“learning”</w:t>
      </w:r>
      <w:r>
        <w:t xml:space="preserve"> </w:t>
      </w:r>
      <w:r>
        <w:t xml:space="preserve">across disciplines such as cognitive psychology, behavioural ecology, and machine learning and identified at least 50 definitions (albeit with a lot of overlap). Memory has been parceled into several distinct categories based on the content of the information held (see</w:t>
      </w:r>
      <w:r>
        <w:t xml:space="preserve"> </w:t>
      </w:r>
      <w:hyperlink w:anchor="fig-figure1">
        <w:r>
          <w:rPr>
            <w:rStyle w:val="Hyperlink"/>
          </w:rPr>
          <w:t xml:space="preserve">Figure 1</w:t>
        </w:r>
      </w:hyperlink>
      <w:r>
        <w:t xml:space="preserve"> </w:t>
      </w:r>
      <w:r>
        <w:t xml:space="preserve">below).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Explicit memories are those accessible to conscious awareness, like a memory of where you parked your car this morning. Implicit memories cannot be consciously accessed but still affect behaviour, an example being the small muscle movements needed to ride a bike.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Miller &amp; Constantinidis, 2024</w:t>
        </w:r>
      </w:hyperlink>
      <w:r>
        <w:t xml:space="preserve">)</w:t>
      </w:r>
      <w:r>
        <w:t xml:space="preserve">. The temporal framing of memory reflects the process of learning itself. Learning is normally broken up into several stages, each building on prior stages to fortify the memory and increase its longevity (see</w:t>
      </w:r>
      <w:r>
        <w:t xml:space="preserve"> </w:t>
      </w:r>
      <w:hyperlink w:anchor="sec-mechanisms">
        <w:r>
          <w:rPr>
            <w:rStyle w:val="Hyperlink"/>
          </w:rPr>
          <w:t xml:space="preserve">Section 1.2</w:t>
        </w:r>
      </w:hyperlink>
      <w:r>
        <w:t xml:space="preserve"> </w:t>
      </w:r>
      <w:r>
        <w:t xml:space="preserve">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w:t>
      </w:r>
      <w:r>
        <w:t xml:space="preserve"> </w:t>
      </w:r>
      <w:hyperlink w:anchor="sec-planaria-as-a-model-organism">
        <w:r>
          <w:rPr>
            <w:rStyle w:val="Hyperlink"/>
          </w:rPr>
          <w:t xml:space="preserve">Section 1.3.1</w:t>
        </w:r>
      </w:hyperlink>
      <w:r>
        <w:t xml:space="preserve">) have the capacity to retain and act on information from their environment. Viewing memory as a range of dissociable information stores is particularly relevant when investigating whether information can be stored outside of the central nervous system. If, as recent research suggests</w:t>
      </w:r>
      <w:r>
        <w:t xml:space="preserve"> </w:t>
      </w:r>
      <w:r>
        <w:t xml:space="preserve">(</w:t>
      </w:r>
      <w:hyperlink w:anchor="ref-shomrat_automated_2013">
        <w:r>
          <w:rPr>
            <w:rStyle w:val="Hyperlink"/>
          </w:rPr>
          <w:t xml:space="preserve">Shomrat &amp; Levin, 2013</w:t>
        </w:r>
      </w:hyperlink>
      <w:r>
        <w:t xml:space="preserve">)</w:t>
      </w:r>
      <w:r>
        <w:t xml:space="preserve">, memories are able to be stored outside the brain, the categories outlined here will help us to explore which forms of information have this property and which do not.</w:t>
      </w:r>
    </w:p>
    <w:p>
      <w:pPr>
        <w:pStyle w:val="BodyText"/>
      </w:pPr>
      <w:r>
        <w:t xml:space="preserve">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bookmarkStart w:id="27"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5" name="Picture"/>
            <a:graphic>
              <a:graphicData uri="http://schemas.openxmlformats.org/drawingml/2006/picture">
                <pic:pic>
                  <pic:nvPicPr>
                    <pic:cNvPr descr="Francis_Masters_Thesis_files/figure-docx/fig-figure1-1.png" id="26" name="Picture"/>
                    <pic:cNvPicPr>
                      <a:picLocks noChangeArrowheads="1" noChangeAspect="1"/>
                    </pic:cNvPicPr>
                  </pic:nvPicPr>
                  <pic:blipFill>
                    <a:blip r:embed="rId24"/>
                    <a:stretch>
                      <a:fillRect/>
                    </a:stretch>
                  </pic:blipFill>
                  <pic:spPr bwMode="auto">
                    <a:xfrm>
                      <a:off x="0" y="0"/>
                      <a:ext cx="5943600" cy="3714749"/>
                    </a:xfrm>
                    <a:prstGeom prst="rect">
                      <a:avLst/>
                    </a:prstGeom>
                    <a:noFill/>
                    <a:ln w="9525">
                      <a:noFill/>
                      <a:headEnd/>
                      <a:tailEnd/>
                    </a:ln>
                  </pic:spPr>
                </pic:pic>
              </a:graphicData>
            </a:graphic>
          </wp:inline>
        </w:drawing>
      </w:r>
    </w:p>
    <w:bookmarkEnd w:id="27"/>
    <w:p>
      <w:pPr>
        <w:pStyle w:val="FigureNote"/>
      </w:pPr>
      <w:r>
        <w:rPr>
          <w:b/>
          <w:bCs/>
        </w:rPr>
        <w:t xml:space="preserve">Note</w:t>
      </w:r>
      <w:r>
        <w:t xml:space="preserve">. Theoretical categorisation of memory based on the content and conscious accessibility of the information. The major explicit/implicit distinction was first put forward by Endel Tulving (1972). Figure adapted from Squire (1987).</w:t>
      </w:r>
    </w:p>
    <w:bookmarkEnd w:id="28"/>
    <w:bookmarkStart w:id="29" w:name="associative-and-non-associative-learning"/>
    <w:p>
      <w:pPr>
        <w:pStyle w:val="Heading3"/>
      </w:pPr>
      <w:r>
        <w:t xml:space="preserve">1.1.2 Associative and Non-associative Learning</w:t>
      </w:r>
    </w:p>
    <w:p>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bookmarkEnd w:id="29"/>
    <w:bookmarkStart w:id="30" w:name="maladaptive-learning"/>
    <w:p>
      <w:pPr>
        <w:pStyle w:val="Heading3"/>
      </w:pPr>
      <w:r>
        <w:t xml:space="preserve">1.1.3 Maladaptive Learning</w:t>
      </w:r>
    </w:p>
    <w:p>
      <w:pPr>
        <w:pStyle w:val="FirstParagraph"/>
      </w:pPr>
      <w:r>
        <w:t xml:space="preserve">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are enhanced by learning from past experience. A close call when crossing a road (and the negative physiology experience that ensues) increases the likelihood of diligently looking both ways before future crossings. But learning is not always protective.</w:t>
      </w:r>
    </w:p>
    <w:p>
      <w:pPr>
        <w:pStyle w:val="BodyText"/>
      </w:pPr>
      <w:r>
        <w:t xml:space="preserve">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Sarah develops a strong motivation to take the drug again, especially when she sees drug associated cues (syringes, white powder etc.).</w:t>
      </w:r>
    </w:p>
    <w:p>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2024">
        <w:r>
          <w:rPr>
            <w:rStyle w:val="Hyperlink"/>
          </w:rPr>
          <w:t xml:space="preserve">Tan et al., 2024</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bookmarkEnd w:id="30"/>
    <w:bookmarkEnd w:id="31"/>
    <w:bookmarkStart w:id="32" w:name="sec-mechanisms"/>
    <w:p>
      <w:pPr>
        <w:pStyle w:val="Heading2"/>
      </w:pPr>
      <w:r>
        <w:t xml:space="preserve">1.2 Mechanisms of Memory Storage</w:t>
      </w:r>
    </w:p>
    <w:p>
      <w:pPr>
        <w:pStyle w:val="FirstParagraph"/>
      </w:pPr>
      <w:r>
        <w:t xml:space="preserve">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stabilisation,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pPr>
        <w:pStyle w:val="BodyText"/>
      </w:pPr>
      <w:r>
        <w:t xml:space="preserve">When some new bit of information has been acquired by the brain, its physical embodiment is referred to as a</w:t>
      </w:r>
      <w:r>
        <w:t xml:space="preserve"> </w:t>
      </w:r>
      <w:r>
        <w:t xml:space="preserve">“memory trace”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Stabilisation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maintenance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bookmarkEnd w:id="32"/>
    <w:bookmarkStart w:id="44" w:name="X50817f5b2804ab658663ec2b4409256fd9bd8bb"/>
    <w:p>
      <w:pPr>
        <w:pStyle w:val="Heading2"/>
      </w:pPr>
      <w:r>
        <w:t xml:space="preserve">1.3 Memory Research in Animals and Invertebrates</w:t>
      </w:r>
    </w:p>
    <w:p>
      <w:pPr>
        <w:pStyle w:val="FirstParagraph"/>
      </w:pPr>
      <w:r>
        <w:t xml:space="preserve">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techniques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disentangled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is home to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principles_2021">
        <w:r>
          <w:rPr>
            <w:rStyle w:val="Hyperlink"/>
          </w:rPr>
          <w:t xml:space="preserve">Kandel et al., 2021, p. 1330</w:t>
        </w:r>
      </w:hyperlink>
      <w:r>
        <w:t xml:space="preserve">)</w:t>
      </w:r>
      <w:r>
        <w:t xml:space="preserve">.</w:t>
      </w:r>
    </w:p>
    <w:p>
      <w:pPr>
        <w:pStyle w:val="BodyText"/>
      </w:pPr>
      <w:r>
        <w:rPr>
          <w:i/>
          <w:iCs/>
        </w:rPr>
        <w:t xml:space="preserve">C. elegans</w:t>
      </w:r>
      <w:r>
        <w:t xml:space="preserve"> </w:t>
      </w:r>
      <w:r>
        <w:t xml:space="preserve">is another organism which towers above most invertebrates in terms of popularity.</w:t>
      </w:r>
      <w:r>
        <w:t xml:space="preserve"> </w:t>
      </w:r>
      <w:r>
        <w:rPr>
          <w:i/>
          <w:iCs/>
        </w:rPr>
        <w:t xml:space="preserve">C. elegans</w:t>
      </w:r>
      <w:r>
        <w:t xml:space="preserve"> </w:t>
      </w:r>
      <w:r>
        <w:t xml:space="preserve">gained prestige after it was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“lower organisms”</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w:t>
      </w:r>
      <w:r>
        <w:t xml:space="preserve"> </w:t>
      </w:r>
      <w:r>
        <w:rPr>
          <w:i/>
          <w:iCs/>
        </w:rPr>
        <w:t xml:space="preserve">C. elegans</w:t>
      </w:r>
      <w:r>
        <w:t xml:space="preserve"> </w:t>
      </w:r>
      <w:r>
        <w:t xml:space="preserve">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41" w:name="sec-planaria-as-a-model-organism"/>
    <w:p>
      <w:pPr>
        <w:pStyle w:val="Heading3"/>
      </w:pPr>
      <w:r>
        <w:t xml:space="preserve">1.3.1 Planaria as a Model Organism</w:t>
      </w:r>
    </w:p>
    <w:p>
      <w:pPr>
        <w:pStyle w:val="FirstParagraph"/>
      </w:pPr>
      <w:r>
        <w:t xml:space="preserve">Planaria are a broad group of invertebrates which have become a key part of several areas of research</w:t>
      </w:r>
      <w:r>
        <w:t xml:space="preserve"> </w:t>
      </w:r>
      <w:hyperlink w:anchor="fig-Planaria-phenotypes">
        <w:r>
          <w:rPr>
            <w:rStyle w:val="Hyperlink"/>
          </w:rPr>
          <w:t xml:space="preserve">Figure 2</w:t>
        </w:r>
      </w:hyperlink>
      <w:r>
        <w:t xml:space="preserve">.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typically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direction</w:t>
      </w:r>
      <w:r>
        <w:t xml:space="preserve"> </w:t>
      </w:r>
      <w:r>
        <w:t xml:space="preserve">(</w:t>
      </w:r>
      <w:hyperlink w:anchor="ref-shettigar_hierarchies_2017">
        <w:r>
          <w:rPr>
            <w:rStyle w:val="Hyperlink"/>
          </w:rPr>
          <w:t xml:space="preserve">Shettigar et al., 2017</w:t>
        </w:r>
      </w:hyperlink>
      <w:r>
        <w:t xml:space="preserve">)</w:t>
      </w:r>
      <w:r>
        <w:t xml:space="preserve">.</w:t>
      </w:r>
    </w:p>
    <w:bookmarkStart w:id="36" w:name="fig-Planaria-phenotypes"/>
    <w:p>
      <w:pPr>
        <w:pStyle w:val="FigureTitle"/>
      </w:pPr>
      <w:r>
        <w:t xml:space="preserve">Figure 2</w:t>
      </w:r>
    </w:p>
    <w:p>
      <w:pPr>
        <w:pStyle w:val="Caption"/>
      </w:pPr>
      <w:r>
        <w:t xml:space="preserve">Image of two planaria from our breeding colony (species unknown)</w:t>
      </w:r>
    </w:p>
    <w:p>
      <w:pPr>
        <w:pStyle w:val="FigureWithNote"/>
      </w:pPr>
      <w:r>
        <w:drawing>
          <wp:inline>
            <wp:extent cx="3853324" cy="2752374"/>
            <wp:effectExtent b="0" l="0" r="0" t="0"/>
            <wp:docPr descr="" title="" id="34" name="Picture"/>
            <a:graphic>
              <a:graphicData uri="http://schemas.openxmlformats.org/drawingml/2006/picture">
                <pic:pic>
                  <pic:nvPicPr>
                    <pic:cNvPr descr="Francis_Masters_Thesis_files/figure-docx/fig-Planaria-phenotypes-1.png" id="35" name="Picture"/>
                    <pic:cNvPicPr>
                      <a:picLocks noChangeArrowheads="1" noChangeAspect="1"/>
                    </pic:cNvPicPr>
                  </pic:nvPicPr>
                  <pic:blipFill>
                    <a:blip r:embed="rId33"/>
                    <a:stretch>
                      <a:fillRect/>
                    </a:stretch>
                  </pic:blipFill>
                  <pic:spPr bwMode="auto">
                    <a:xfrm>
                      <a:off x="0" y="0"/>
                      <a:ext cx="3853324" cy="2752374"/>
                    </a:xfrm>
                    <a:prstGeom prst="rect">
                      <a:avLst/>
                    </a:prstGeom>
                    <a:noFill/>
                    <a:ln w="9525">
                      <a:noFill/>
                      <a:headEnd/>
                      <a:tailEnd/>
                    </a:ln>
                  </pic:spPr>
                </pic:pic>
              </a:graphicData>
            </a:graphic>
          </wp:inline>
        </w:drawing>
      </w:r>
    </w:p>
    <w:bookmarkEnd w:id="36"/>
    <w:p>
      <w:pPr>
        <w:pStyle w:val="FigureNote"/>
      </w:pPr>
      <w:r>
        <w:rPr>
          <w:b/>
          <w:bCs/>
        </w:rPr>
        <w:t xml:space="preserve">Note</w:t>
      </w:r>
      <w:r>
        <w:t xml:space="preserve">. There were presumably two different phenotypes among the planaria collected from the river which supplied our breeding colony, although a detailed genetic analysis is currently ongoing. The left image shows the brown coloured planaria, while the right image shows the darker black coloured planaria. The contrast and brightness of the images were enhanced to make the differences more visible.</w:t>
      </w:r>
    </w:p>
    <w:p>
      <w:pPr>
        <w:pStyle w:val="BodyText"/>
      </w:pPr>
      <w:r>
        <w:t xml:space="preserve">Of particular interest to neuroscientists, the planarian head harbors a bilobed brain which is needed to coordinate activity throughout the body</w:t>
      </w:r>
      <w:r>
        <w:t xml:space="preserve"> </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w:t>
      </w:r>
      <w:r>
        <w:t xml:space="preserve"> </w:t>
      </w:r>
      <w:r>
        <w:t xml:space="preserve">(</w:t>
      </w:r>
      <w:hyperlink w:anchor="ref-agata_structure_1998">
        <w:r>
          <w:rPr>
            <w:rStyle w:val="Hyperlink"/>
          </w:rPr>
          <w:t xml:space="preserve">Agata et al., 1998</w:t>
        </w:r>
      </w:hyperlink>
      <w:r>
        <w:t xml:space="preserve">;</w:t>
      </w:r>
      <w:r>
        <w:t xml:space="preserve"> </w:t>
      </w:r>
      <w:hyperlink w:anchor="ref-sarnat_brain_1985">
        <w:r>
          <w:rPr>
            <w:rStyle w:val="Hyperlink"/>
          </w:rPr>
          <w:t xml:space="preserve">Sarnat &amp; Netsky, 1985</w:t>
        </w:r>
      </w:hyperlink>
      <w:r>
        <w:t xml:space="preserve">)</w:t>
      </w:r>
      <w:r>
        <w:t xml:space="preserve"> </w:t>
      </w:r>
      <w:r>
        <w:t xml:space="preserve">and has been estimated to contain between twenty to thirty thousand neurons</w:t>
      </w:r>
      <w:r>
        <w:t xml:space="preserve"> </w:t>
      </w:r>
      <w:r>
        <w:t xml:space="preserve">(</w:t>
      </w:r>
      <w:hyperlink w:anchor="ref-inoue_functional_2017">
        <w:r>
          <w:rPr>
            <w:rStyle w:val="Hyperlink"/>
          </w:rPr>
          <w:t xml:space="preserve">Inoue, 2017, p. 82</w:t>
        </w:r>
      </w:hyperlink>
      <w:r>
        <w:t xml:space="preserve">)</w:t>
      </w:r>
      <w:r>
        <w:t xml:space="preserve">. The brain exhibits nine branches on each side which radiate out from the center. The lobes of the brain form thin nerve cords at their posterior end. These cords extend down the length of the body towards the tail and, together with the brain, comprise the central nervous system (see</w:t>
      </w:r>
      <w:r>
        <w:t xml:space="preserve"> </w:t>
      </w:r>
      <w:hyperlink w:anchor="fig-Planarian_CNS">
        <w:r>
          <w:rPr>
            <w:rStyle w:val="Hyperlink"/>
          </w:rPr>
          <w:t xml:space="preserve">Figure 3</w:t>
        </w:r>
      </w:hyperlink>
      <w:r>
        <w:t xml:space="preserve">).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appear more similar in structure to those of vertebrates than to those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and contain many dendritic branches but only a single axon.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Most relevant to the research described in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Gomez,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for a comprehensive review of planarian neurochemistry see</w:t>
      </w:r>
      <w:r>
        <w:t xml:space="preserve"> </w:t>
      </w:r>
      <w:hyperlink w:anchor="ref-buttarelli_neuropharmacology_2008">
        <w:r>
          <w:rPr>
            <w:rStyle w:val="Hyperlink"/>
          </w:rPr>
          <w:t xml:space="preserve">Buttarelli et al., 2008</w:t>
        </w:r>
      </w:hyperlink>
      <w:r>
        <w:t xml:space="preserve">)</w:t>
      </w:r>
      <w:r>
        <w:t xml:space="preserve">.</w:t>
      </w:r>
    </w:p>
    <w:bookmarkStart w:id="40" w:name="fig-Planarian_CNS"/>
    <w:p>
      <w:pPr>
        <w:pStyle w:val="FigureTitle"/>
      </w:pPr>
      <w:r>
        <w:t xml:space="preserve">Figure 3</w:t>
      </w:r>
    </w:p>
    <w:p>
      <w:pPr>
        <w:pStyle w:val="Caption"/>
      </w:pPr>
      <w:r>
        <w:t xml:space="preserve">Anatomy of the planarian central nervous system (species unknown)</w:t>
      </w:r>
    </w:p>
    <w:p>
      <w:pPr>
        <w:pStyle w:val="FigureWithNote"/>
      </w:pPr>
      <w:r>
        <w:drawing>
          <wp:inline>
            <wp:extent cx="3669832" cy="2935866"/>
            <wp:effectExtent b="0" l="0" r="0" t="0"/>
            <wp:docPr descr="" title="" id="38" name="Picture"/>
            <a:graphic>
              <a:graphicData uri="http://schemas.openxmlformats.org/drawingml/2006/picture">
                <pic:pic>
                  <pic:nvPicPr>
                    <pic:cNvPr descr="Francis_Masters_Thesis_files/figure-docx/fig-Planarian_CNS-1.png" id="39" name="Picture"/>
                    <pic:cNvPicPr>
                      <a:picLocks noChangeArrowheads="1" noChangeAspect="1"/>
                    </pic:cNvPicPr>
                  </pic:nvPicPr>
                  <pic:blipFill>
                    <a:blip r:embed="rId37"/>
                    <a:stretch>
                      <a:fillRect/>
                    </a:stretch>
                  </pic:blipFill>
                  <pic:spPr bwMode="auto">
                    <a:xfrm>
                      <a:off x="0" y="0"/>
                      <a:ext cx="3669832" cy="2935866"/>
                    </a:xfrm>
                    <a:prstGeom prst="rect">
                      <a:avLst/>
                    </a:prstGeom>
                    <a:noFill/>
                    <a:ln w="9525">
                      <a:noFill/>
                      <a:headEnd/>
                      <a:tailEnd/>
                    </a:ln>
                  </pic:spPr>
                </pic:pic>
              </a:graphicData>
            </a:graphic>
          </wp:inline>
        </w:drawing>
      </w:r>
    </w:p>
    <w:bookmarkEnd w:id="40"/>
    <w:p>
      <w:pPr>
        <w:pStyle w:val="FigureNote"/>
      </w:pPr>
      <w:r>
        <w:rPr>
          <w:b/>
          <w:bCs/>
        </w:rPr>
        <w:t xml:space="preserve">Note</w:t>
      </w:r>
      <w:r>
        <w:t xml:space="preserve">. Figure 28 from Jordan, D. S. &amp; Heath, H. (1902) Animal Forms; a Second Book of Zoology, public domain</w:t>
      </w:r>
    </w:p>
    <w:p>
      <w:pPr>
        <w:pStyle w:val="BodyText"/>
      </w:pPr>
      <w:r>
        <w:t xml:space="preserve">The physiologist August Krogh posited that</w:t>
      </w:r>
      <w:r>
        <w:t xml:space="preserve"> </w:t>
      </w:r>
      <w:r>
        <w:t xml:space="preserve">“You will find in the lower animals mechanisms and adaptations of exquisite beauty and the most surprising character”</w:t>
      </w:r>
      <w:r>
        <w:t xml:space="preserve"> </w:t>
      </w:r>
      <w:r>
        <w:t xml:space="preserve">(</w:t>
      </w:r>
      <w:hyperlink w:anchor="ref-krogh_progress_1929">
        <w:r>
          <w:rPr>
            <w:rStyle w:val="Hyperlink"/>
          </w:rPr>
          <w:t xml:space="preserve">Krogh, 1929, p. 203</w:t>
        </w:r>
      </w:hyperlink>
      <w:r>
        <w:t xml:space="preserve">)</w:t>
      </w:r>
      <w:r>
        <w:t xml:space="preserve">.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pPr>
        <w:pStyle w:val="BodyText"/>
      </w:pPr>
      <w:r>
        <w:t xml:space="preserve">Planarian regeneration is facilitated by adult pluripotent neoblast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w:t>
      </w:r>
      <w:hyperlink w:anchor="ref-reddien_fundamentals_2004">
        <w:r>
          <w:rPr>
            <w:rStyle w:val="Hyperlink"/>
          </w:rPr>
          <w:t xml:space="preserve">Reddien &amp; Alvarado, 2004</w:t>
        </w:r>
      </w:hyperlink>
      <w:r>
        <w:t xml:space="preserve">)</w:t>
      </w:r>
      <w:r>
        <w:t xml:space="preserve">. After significant injury, these cells proliferate and undergo differentiation, providing the cell types needed to restore organs, membranes, and neural networks in the brain. This capability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be able to artificially simulate these processes in humans to restore limbs or neural structures after injury. Commercial ventures are already being established in this area. Companies such as Morphoceuticals are looking to apply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41"/>
    <w:bookmarkStart w:id="42" w:name="Xd272a2c34d5ea12f67d89bfac4ace93644484b1"/>
    <w:p>
      <w:pPr>
        <w:pStyle w:val="Heading3"/>
      </w:pPr>
      <w:r>
        <w:t xml:space="preserve">1.3.2 Review of the Planarian Memory Literature</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“no invertebrate, no matter how complex is capable of showing</w:t>
      </w:r>
      <w:r>
        <w:t xml:space="preserve"> </w:t>
      </w:r>
      <w:r>
        <w:t xml:space="preserve">‘true learning’</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w:t>
      </w:r>
      <w:r>
        <w:t xml:space="preserve"> </w:t>
      </w:r>
      <w:r>
        <w:t xml:space="preserve">(</w:t>
      </w:r>
      <w:hyperlink w:anchor="ref-mcconnell_effects_1959">
        <w:r>
          <w:rPr>
            <w:rStyle w:val="Hyperlink"/>
          </w:rPr>
          <w:t xml:space="preserve">McConnell et al., 1959</w:t>
        </w:r>
      </w:hyperlink>
      <w:r>
        <w:t xml:space="preserve">)</w:t>
      </w:r>
      <w:r>
        <w:t xml:space="preserve">. Across a range of different training procedures, McConnell and colleagues found that regenerated planarian tails indeed retain information.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Instead, through some mechanism, memories are stored or backed up outside the brain and can be reinstantiated in the new brain during regeneration.</w:t>
      </w:r>
    </w:p>
    <w:p>
      <w:pPr>
        <w:pStyle w:val="BodyText"/>
      </w:pPr>
      <w:r>
        <w:t xml:space="preserve">Due to controversial studies on the mechanism of memory persistence,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Thirty years later, this area underwent a modern resurgence thanks to the work of</w:t>
      </w:r>
      <w:r>
        <w:t xml:space="preserve"> </w:t>
      </w:r>
      <w:r>
        <w:t xml:space="preserve">Shomrat and Levin (</w:t>
      </w:r>
      <w:hyperlink w:anchor="ref-shomrat_automated_2013">
        <w:r>
          <w:rPr>
            <w:rStyle w:val="Hyperlink"/>
          </w:rPr>
          <w:t xml:space="preserve">2013</w:t>
        </w:r>
      </w:hyperlink>
      <w:r>
        <w:t xml:space="preserve">)</w:t>
      </w:r>
      <w:r>
        <w:t xml:space="preserve">. The authors published an important paper which used an automated training protocol to revisit the memory retention effect.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 </w:t>
      </w:r>
      <w:r>
        <w:t xml:space="preserve">(</w:t>
      </w:r>
      <w:hyperlink w:anchor="ref-best_protopsychology_1963">
        <w:r>
          <w:rPr>
            <w:rStyle w:val="Hyperlink"/>
          </w:rPr>
          <w:t xml:space="preserve">Best, 1963b</w:t>
        </w:r>
      </w:hyperlink>
      <w:r>
        <w:t xml:space="preserve">)</w:t>
      </w:r>
      <w:r>
        <w:t xml:space="preserve">. The authors 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“familiar”</w:t>
      </w:r>
      <w:r>
        <w:t xml:space="preserve"> </w:t>
      </w:r>
      <w:r>
        <w:t xml:space="preserve">planaria) while the other half were only fed on a common smooth surface (</w:t>
      </w:r>
      <w:r>
        <w:t xml:space="preserve">“naive”</w:t>
      </w:r>
      <w:r>
        <w:t xml:space="preserve"> </w:t>
      </w:r>
      <w:r>
        <w:t xml:space="preserve">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w:t>
      </w:r>
      <w:r>
        <w:t xml:space="preserve"> </w:t>
      </w:r>
      <w:r>
        <w:t xml:space="preserve">Samuel et al. (</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pPr>
        <w:pStyle w:val="BodyText"/>
      </w:pPr>
      <w:r>
        <w:t xml:space="preserve">Memory retention experiments presuppose that although a brain is not necessary for memory storage, it is needed to act upon the memories. For this reason, sufficient time is always allotted for the brain to regenerate. However, a recent preprint by</w:t>
      </w:r>
      <w:r>
        <w:t xml:space="preserve"> </w:t>
      </w:r>
      <w:r>
        <w:t xml:space="preserve">Shimojo et al. (</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pPr>
        <w:pStyle w:val="BodyText"/>
      </w:pPr>
      <w:r>
        <w:t xml:space="preserve">Rhodes and Vierick (</w:t>
      </w:r>
      <w:hyperlink w:anchor="ref-rhodes_effects_2024">
        <w:r>
          <w:rPr>
            <w:rStyle w:val="Hyperlink"/>
          </w:rPr>
          <w:t xml:space="preserve">2024</w:t>
        </w:r>
      </w:hyperlink>
      <w:r>
        <w:t xml:space="preserve">)</w:t>
      </w:r>
      <w:r>
        <w:t xml:space="preserve"> </w:t>
      </w:r>
      <w:r>
        <w:t xml:space="preserve">followed a similar procedure to establish conditioned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There are a number of issues with the study by Rhodes and Vierick, which represent common limitations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C. L. 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Planaria must navigate up the wall, across the surface and down the line to reach the food. This is a low probability behaviour, but some small percentage will find their way to the fishing line and be reinforced by the food.</w:t>
      </w:r>
    </w:p>
    <w:p>
      <w:pPr>
        <w:pStyle w:val="BodyText"/>
      </w:pPr>
      <w:r>
        <w:t xml:space="preserve">Many planaria will learn to reliably perform this chain of behaviour when food is present in the environment. Control planaria, on the other hand, undergo the same procedure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w:t>
      </w:r>
      <w:r>
        <w:t xml:space="preserve"> </w:t>
      </w:r>
      <w:r>
        <w:t xml:space="preserve">Corning (</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could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w:t>
      </w:r>
    </w:p>
    <w:p>
      <w:pPr>
        <w:pStyle w:val="BodyText"/>
      </w:pPr>
      <w:r>
        <w:t xml:space="preserve">Building on some of the earliest work on operant conditioning in planaria,</w:t>
      </w:r>
      <w:r>
        <w:t xml:space="preserve"> </w:t>
      </w:r>
      <w:r>
        <w:t xml:space="preserve">Read (</w:t>
      </w:r>
      <w:hyperlink w:anchor="ref-read_reinforcing_2021">
        <w:r>
          <w:rPr>
            <w:rStyle w:val="Hyperlink"/>
          </w:rPr>
          <w:t xml:space="preserve">2021</w:t>
        </w:r>
      </w:hyperlink>
      <w:r>
        <w:t xml:space="preserve">)</w:t>
      </w:r>
      <w:r>
        <w:t xml:space="preserve"> </w:t>
      </w:r>
      <w:r>
        <w:t xml:space="preserve">investigated whether a Y-shaped maze can be used to shape a directional preference in planaria. Baseline directional preferences were obtained for planaria by allowing them to complete six trials in the Y-maze and recording whether they entered the left or right arm more often. The planaria then underwent a conditioning procedure. In experiment two, planaria were rewarded with 2% ethanol if they entered their non-preferred arm (</w:t>
      </w:r>
      <w:r>
        <w:t xml:space="preserve">“active arm”</w:t>
      </w:r>
      <w:r>
        <w:t xml:space="preserve">). On day four of conditioning, planaria entered the active arm significantly more often than during baseline. This provides preliminary evidence that planaria may be capable of learning a directional preference in a Y-maze. Importantly, the behaviour was only significantly different from baseline on day four (the final day), and it was therefore not clear whether this conditioned response was stable or the result of chance variation. Optional stopping may have increased the chance of a false positive findings within this study, as the number of conditioning days differed between experiments.</w:t>
      </w:r>
    </w:p>
    <w:p>
      <w:pPr>
        <w:pStyle w:val="BodyText"/>
      </w:pPr>
      <w:r>
        <w:t xml:space="preserve">A related study investigated the ability for planaria to be conditioned in a Y-maze using cocaine as the reinforcing agent (unpublished data, Canales laboratory). After assessment of the baseline preference, the non-preferred arm was reinforced with cocaine across three conditioning days, with three trials each day. Cocaine treated planaria showed a strong rapid increase in active arm entries, choosing the cocaine reinforced arm more than 90% of the time across the final two days of conditioning. This effect was replicated among another group of subjects. Other groups were also run which received cocaine in conjunction with different doses of either ceftriaxone or N-acetylcystein – there was no vehicle only group. In general, Planaria treated with ceftriaxone or N-acetylcystein alongside cocaine did not acquire a conditioned response.</w:t>
      </w:r>
    </w:p>
    <w:p>
      <w:pPr>
        <w:pStyle w:val="BodyText"/>
      </w:pPr>
      <w:r>
        <w:t xml:space="preserve">The experiments above provide preliminary evidence that planaria can learn an operantly conditioned response. But when considering whether this behaviour can persist through bisection and regeneration, there is very limited evidence. Much of the research on operant conditioning in planaria dates back to the mid-twentieth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robustness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lead to unreliable results appearing in the literature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While replication attempts may often focus on findings from the last two decades, we must also carry over this skepticism to research from the twentieth century. Especially in cases where there are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bookmarkEnd w:id="42"/>
    <w:bookmarkStart w:id="43" w:name="Xa57d85b2594cccdd35237729aa32c765afc0e25"/>
    <w:p>
      <w:pPr>
        <w:pStyle w:val="Heading3"/>
      </w:pPr>
      <w:r>
        <w:t xml:space="preserve">1.3.3 Positive Reinforcement of Planarian Behaviour</w:t>
      </w:r>
    </w:p>
    <w:p>
      <w:pPr>
        <w:pStyle w:val="FirstParagraph"/>
      </w:pPr>
      <w:r>
        <w:t xml:space="preserve">Investigators have used many different stimuli, both aversive and appetitive, in their efforts to condition planaria. Cocaine is one of the most common appetitive stimuli used to date, which acts primarily on the dopamine transporter. Importantly, these proteins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its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w:t>
      </w:r>
    </w:p>
    <w:p>
      <w:pPr>
        <w:pStyle w:val="BodyText"/>
      </w:pPr>
      <w:r>
        <w:t xml:space="preserve">Amaning-Kwarteng et al. (</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w:t>
      </w:r>
      <w:r>
        <w:t xml:space="preserve"> </w:t>
      </w:r>
      <w:r>
        <w:t xml:space="preserve">Mohammed Jawad et al. (</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pPr>
        <w:pStyle w:val="BodyText"/>
      </w:pPr>
      <w:r>
        <w:t xml:space="preserve">Understanding the molecular and circuit dynamics underpinning addiction may allow us to interface with the brain so as to reduce maladaptive behaviours. Currently, therapies focus on top-down strategies. People are coached to recognise their thoughts and emotions related to drugs and to manage them rather than act on them. However, if the chemistry and structural wiring of the brain change during the acquisition of an addiction, top-down strategies may be inadequate. bottom-up therapies involving a change of the bodies chemical and molecular milieu may support the unraveling of these harmful brain adaptations</w:t>
      </w:r>
      <w:r>
        <w:t xml:space="preserve"> </w:t>
      </w:r>
      <w:r>
        <w:t xml:space="preserve">(</w:t>
      </w:r>
      <w:hyperlink w:anchor="ref-chodkiewicz_conceptual_2023">
        <w:r>
          <w:rPr>
            <w:rStyle w:val="Hyperlink"/>
          </w:rPr>
          <w:t xml:space="preserve">Chodkiewicz, 2023</w:t>
        </w:r>
      </w:hyperlink>
      <w:r>
        <w:t xml:space="preserve">)</w:t>
      </w:r>
      <w:r>
        <w:t xml:space="preserve">.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bookmarkEnd w:id="43"/>
    <w:bookmarkEnd w:id="44"/>
    <w:bookmarkStart w:id="45" w:name="unresolved-questions"/>
    <w:p>
      <w:pPr>
        <w:pStyle w:val="Heading2"/>
      </w:pPr>
      <w:r>
        <w:t xml:space="preserve">1.4 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invertebrates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 (</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acquired memory. Could it be that other contextual cues, such as exposure to the reinforcing stimulus alone, are sufficient to bring back memories acquired before decapitation?</w:t>
      </w:r>
    </w:p>
    <w:p>
      <w:pPr>
        <w:pStyle w:val="BodyText"/>
      </w:pPr>
      <w:r>
        <w:t xml:space="preserve">The results of</w:t>
      </w:r>
      <w:r>
        <w:t xml:space="preserve"> </w:t>
      </w:r>
      <w:r>
        <w:t xml:space="preserve">Shomrat and Levin (</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reinforcing stimulus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phenomena of memory saving among regenerates demonstrate that some memory trace is retained in the brainless tail half. Perhaps this trace can be reactivated without the need for retraining by instead exposing the tail regenerates to the reinforcing stimulus. This project will therefore investigate whether memory stored outside the brain behaves like an extinguished memory such that exposure to the reinforcing stimulus is sufficient to reinstate the memory trace.</w:t>
      </w:r>
    </w:p>
    <w:bookmarkEnd w:id="45"/>
    <w:bookmarkEnd w:id="46"/>
    <w:bookmarkStart w:id="64" w:name="sec-experiment-1"/>
    <w:p>
      <w:pPr>
        <w:pStyle w:val="Heading1"/>
      </w:pPr>
      <w:r>
        <w:t xml:space="preserve">2. Experiment 1</w:t>
      </w:r>
    </w:p>
    <w:p>
      <w:pPr>
        <w:pStyle w:val="FirstParagraph"/>
      </w:pPr>
      <w:r>
        <w:t xml:space="preserve">Experiment 1 aimed to find a dose of cocaine that would not significantly alter the locomotive behaviour of planaria. To increase the likelihood that our selected dose was still rewarding despite a lack of effect on movement, we used a range of doses that have been reported to show effective conditioning in the literature. Cocaine has been regularly used in planaria research to establish models of addictive behaviour and to understand its toxicity and synergistic effects when combined with other drugs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Studies focused on classical conditioning, often for the purpose of modelling addictive behaviour,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in response to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The species used throughout this project likely differs from those used elsewhere in the literature and may in fact be a species indigenous to New Zealand, although its identity is, as yet, unknown. For this reason, it is important to identify a suitable dose of cocaine which does not significantly alter motility.</w:t>
      </w:r>
    </w:p>
    <w:bookmarkStart w:id="47" w:name="colony-maintenance-and-handling"/>
    <w:p>
      <w:pPr>
        <w:pStyle w:val="Heading3"/>
      </w:pPr>
      <w:r>
        <w:t xml:space="preserve">2.0.1 Colony Maintenance and Handling</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local planaria were sourced from a local stream within Wellington, New Zealand. Given the basic characteristics of the planaria (colour, head shape etc.) it is thought that there is a combination of</w:t>
      </w:r>
      <w:r>
        <w:t xml:space="preserve"> </w:t>
      </w:r>
      <w:r>
        <w:rPr>
          <w:i/>
          <w:iCs/>
        </w:rPr>
        <w:t xml:space="preserve">Cura</w:t>
      </w:r>
      <w:r>
        <w:t xml:space="preserve"> </w:t>
      </w:r>
      <w:r>
        <w:t xml:space="preserve">and</w:t>
      </w:r>
      <w:r>
        <w:t xml:space="preserve"> </w:t>
      </w:r>
      <w:r>
        <w:rPr>
          <w:i/>
          <w:iCs/>
        </w:rPr>
        <w:t xml:space="preserve">Neppia</w:t>
      </w:r>
      <w:r>
        <w:t xml:space="preserve"> </w:t>
      </w:r>
      <w:r>
        <w:t xml:space="preserve">– both of which are commonly found in New Zealand waterways. We intend to perform genomic analysis at a later date to confirm the species identity. Prior to collection for this experiment, planaria were housed in a 50 liter glass aquarium with internal filtering. The aquarium contained a natural ecological environment (rocks, snails, algae etc.). The tank water (referred to as</w:t>
      </w:r>
      <w:r>
        <w:t xml:space="preserve"> </w:t>
      </w:r>
      <w:r>
        <w:t xml:space="preserve">“planaria water”</w:t>
      </w:r>
      <w:r>
        <w:t xml:space="preserve"> </w:t>
      </w:r>
      <w:r>
        <w:t xml:space="preserve">hereafter) was maintained with Prime – a concentrated water conditioner. Planaria were fed between one and three times a week, with meals consisting of frozen liver paste. The colony was maintained on a 12-hour light/dark cycle with lights on at 9:30am till 9:30pm. For this experiment, planaria were handled using either a filbert (medium length flat) paintbrush or a fine artist’s paintbrush.</w:t>
      </w:r>
    </w:p>
    <w:bookmarkEnd w:id="47"/>
    <w:bookmarkStart w:id="54" w:name="materials-and-procedure"/>
    <w:p>
      <w:pPr>
        <w:pStyle w:val="Heading3"/>
      </w:pPr>
      <w:r>
        <w:t xml:space="preserve">2.0.2 Materials and Procedure</w:t>
      </w:r>
    </w:p>
    <w:p>
      <w:pPr>
        <w:pStyle w:val="FirstParagraph"/>
      </w:pPr>
      <w:r>
        <w:t xml:space="preserve">Plastic petri dishes with a diameter of 5.5cm were used to assess motility. Petri dishes contained a final solution of 8ml, made up of planaria water for control subjects and cocaine hydrochloride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imposed a direct line from the subject’s last location to the next observed location to determine the distance traveled.</w:t>
      </w:r>
    </w:p>
    <w:p>
      <w:pPr>
        <w:pStyle w:val="BodyText"/>
      </w:pPr>
      <w:r>
        <w:t xml:space="preserve">60 planaria were used in this experiment. Planaria were assigned to one of six dose conditions based on those commonly used in the planarian literature. This included 0, 1, 5, 10, 20 and 100μM (</w:t>
      </w:r>
      <w:r>
        <w:rPr>
          <w:i/>
          <w:iCs/>
        </w:rPr>
        <w:t xml:space="preserve">n</w:t>
      </w:r>
      <w:r>
        <w:t xml:space="preserve"> </w:t>
      </w:r>
      <w:r>
        <w:t xml:space="preserve">= 10 per condition). Subjects were run across twelve recording sessions</w:t>
      </w:r>
      <w:r>
        <w:rPr>
          <w:rStyle w:val="FootnoteReference"/>
        </w:rPr>
        <w:footnoteReference w:id="48"/>
      </w:r>
      <w:r>
        <w:t xml:space="preserve">. Subjects were collected from the breeding tank on the day of data collection. Within each session, subjects were randomly allocated to their condition using a freely available</w:t>
      </w:r>
      <w:r>
        <w:t xml:space="preserve"> </w:t>
      </w:r>
      <w:hyperlink r:id="rId49">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For each session, planaria were picked up at random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Dose_response_apparatus">
        <w:r>
          <w:rPr>
            <w:rStyle w:val="Hyperlink"/>
          </w:rPr>
          <w:t xml:space="preserve">Figure 4</w:t>
        </w:r>
      </w:hyperlink>
      <w:r>
        <w:t xml:space="preserve"> </w:t>
      </w:r>
      <w:r>
        <w:t xml:space="preserve">shows the recording setup used for this experiment. Five petri dishes were positioned on a white acrylic sheet. Recording sessions took place under red light, with the light positioned 36cm above the dishes. The dishes were aligned in a 2x3 grid, with a gap left in the top middle position. The overhead light was centered here to minimise shadows cast over the dishes – this was important for digital tracking accuracy. Each drug concentration was rotated across the 5 grid positions between trials to control for any effects of lighting angle.</w:t>
      </w:r>
    </w:p>
    <w:bookmarkStart w:id="53" w:name="fig-Dose_response_apparatus"/>
    <w:p>
      <w:pPr>
        <w:pStyle w:val="FigureTitle"/>
      </w:pPr>
      <w:r>
        <w:t xml:space="preserve">Figure 4</w:t>
      </w:r>
    </w:p>
    <w:p>
      <w:pPr>
        <w:pStyle w:val="Caption"/>
      </w:pPr>
      <w:r>
        <w:t xml:space="preserve">Graphical Depiction of the Dose response apparatus</w:t>
      </w:r>
    </w:p>
    <w:p>
      <w:pPr>
        <w:pStyle w:val="FigureWithNote"/>
      </w:pPr>
      <w:r>
        <w:drawing>
          <wp:inline>
            <wp:extent cx="5943600" cy="3467100"/>
            <wp:effectExtent b="0" l="0" r="0" t="0"/>
            <wp:docPr descr="" title="" id="51" name="Picture"/>
            <a:graphic>
              <a:graphicData uri="http://schemas.openxmlformats.org/drawingml/2006/picture">
                <pic:pic>
                  <pic:nvPicPr>
                    <pic:cNvPr descr="Francis_Masters_Thesis_files/figure-docx/fig-Dose_response_apparatus-1.png" id="52" name="Picture"/>
                    <pic:cNvPicPr>
                      <a:picLocks noChangeArrowheads="1" noChangeAspect="1"/>
                    </pic:cNvPicPr>
                  </pic:nvPicPr>
                  <pic:blipFill>
                    <a:blip r:embed="rId50"/>
                    <a:stretch>
                      <a:fillRect/>
                    </a:stretch>
                  </pic:blipFill>
                  <pic:spPr bwMode="auto">
                    <a:xfrm>
                      <a:off x="0" y="0"/>
                      <a:ext cx="5943600" cy="3467100"/>
                    </a:xfrm>
                    <a:prstGeom prst="rect">
                      <a:avLst/>
                    </a:prstGeom>
                    <a:noFill/>
                    <a:ln w="9525">
                      <a:noFill/>
                      <a:headEnd/>
                      <a:tailEnd/>
                    </a:ln>
                  </pic:spPr>
                </pic:pic>
              </a:graphicData>
            </a:graphic>
          </wp:inline>
        </w:drawing>
      </w:r>
    </w:p>
    <w:bookmarkEnd w:id="53"/>
    <w:p>
      <w:pPr>
        <w:pStyle w:val="FigureNote"/>
      </w:pPr>
      <w:r>
        <w:rPr>
          <w:b/>
          <w:bCs/>
        </w:rPr>
        <w:t xml:space="preserve">Note</w:t>
      </w:r>
      <w:r>
        <w:t xml:space="preserve">. Graphical depiction of the dose response setup used to assess planarian motility in response to cocaine. The room was illuminated by a lamp fitted with red plastic to filter out non-red light. All other lights were turned off during data collection. The arrangement of petri dishes and planaria on the white plastic sheet can be seen below the lamp. A Oppo A17 phone was used to record planaria motility (not shown in the graphic). The phone was balanced on a clamp attached to a support stand positioned to the side of the plastic sheet.</w:t>
      </w:r>
    </w:p>
    <w:bookmarkEnd w:id="54"/>
    <w:bookmarkStart w:id="63" w:name="results-and-discussion"/>
    <w:p>
      <w:pPr>
        <w:pStyle w:val="Heading3"/>
      </w:pPr>
      <w:r>
        <w:t xml:space="preserve">2.0.3 Results and Discussion</w:t>
      </w:r>
    </w:p>
    <w:p>
      <w:pPr>
        <w:pStyle w:val="FirstParagraph"/>
      </w:pPr>
      <w:hyperlink w:anchor="fig-boxplot">
        <w:r>
          <w:rPr>
            <w:rStyle w:val="Hyperlink"/>
          </w:rPr>
          <w:t xml:space="preserve">Figure 5</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(F = 1.95,</w:t>
      </w:r>
      <w:r>
        <w:t xml:space="preserve"> </w:t>
      </w:r>
      <w:r>
        <w:rPr>
          <w:i/>
          <w:iCs/>
        </w:rPr>
        <w:t xml:space="preserve">p</w:t>
      </w:r>
      <w:r>
        <w:t xml:space="preserve"> </w:t>
      </w:r>
      <w:r>
        <w:t xml:space="preserve">= .101). The Shapiro-Wilk test indicated that the data were not normally distributed (W = 0.935,</w:t>
      </w:r>
      <w:r>
        <w:t xml:space="preserve"> </w:t>
      </w:r>
      <w:r>
        <w:rPr>
          <w:i/>
          <w:iCs/>
        </w:rPr>
        <w:t xml:space="preserve">p</w:t>
      </w:r>
      <w:r>
        <w:t xml:space="preserve"> </w:t>
      </w:r>
      <w:r>
        <w:t xml:space="preserve">= .003). Due to violation of the assumptions of ANOVA, a Kruskal-Wallis test was used to evaluate group differences. The results show a statistically significant effect of condition on distance moved (χ2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bookmarkStart w:id="58" w:name="fig-boxplot"/>
    <w:p>
      <w:pPr>
        <w:pStyle w:val="FigureTitle"/>
      </w:pPr>
      <w:r>
        <w:t xml:space="preserve">Figure 5</w:t>
      </w:r>
    </w:p>
    <w:p>
      <w:pPr>
        <w:pStyle w:val="Caption"/>
      </w:pPr>
      <w:r>
        <w:t xml:space="preserve">Plot of planarian motility by condition</w:t>
      </w:r>
    </w:p>
    <w:p>
      <w:pPr>
        <w:pStyle w:val="FigureWithNote"/>
      </w:pPr>
      <w:r>
        <w:drawing>
          <wp:inline>
            <wp:extent cx="5943600" cy="3467100"/>
            <wp:effectExtent b="0" l="0" r="0" t="0"/>
            <wp:docPr descr="" title="" id="56" name="Picture"/>
            <a:graphic>
              <a:graphicData uri="http://schemas.openxmlformats.org/drawingml/2006/picture">
                <pic:pic>
                  <pic:nvPicPr>
                    <pic:cNvPr descr="Francis_Masters_Thesis_files/figure-docx/fig-boxplot-1.png" id="57" name="Picture"/>
                    <pic:cNvPicPr>
                      <a:picLocks noChangeArrowheads="1" noChangeAspect="1"/>
                    </pic:cNvPicPr>
                  </pic:nvPicPr>
                  <pic:blipFill>
                    <a:blip r:embed="rId55"/>
                    <a:stretch>
                      <a:fillRect/>
                    </a:stretch>
                  </pic:blipFill>
                  <pic:spPr bwMode="auto">
                    <a:xfrm>
                      <a:off x="0" y="0"/>
                      <a:ext cx="5943600" cy="3467100"/>
                    </a:xfrm>
                    <a:prstGeom prst="rect">
                      <a:avLst/>
                    </a:prstGeom>
                    <a:noFill/>
                    <a:ln w="9525">
                      <a:noFill/>
                      <a:headEnd/>
                      <a:tailEnd/>
                    </a:ln>
                  </pic:spPr>
                </pic:pic>
              </a:graphicData>
            </a:graphic>
          </wp:inline>
        </w:drawing>
      </w:r>
    </w:p>
    <w:bookmarkEnd w:id="58"/>
    <w:p>
      <w:pPr>
        <w:pStyle w:val="FigureNote"/>
      </w:pPr>
      <w:r>
        <w:rPr>
          <w:b/>
          <w:bCs/>
        </w:rPr>
        <w:t xml:space="preserve">Note</w:t>
      </w:r>
      <w:r>
        <w:t xml:space="preserve">. Box and whisker plot of distanced moved by planaria over the 15-minute recording interval. Black bars indicate the mean distance moved for each condition.</w:t>
      </w:r>
    </w:p>
    <w:p>
      <w:pPr>
        <w:pStyle w:val="BodyText"/>
      </w:pPr>
      <w:r>
        <w:t xml:space="preserve">The results in</w:t>
      </w:r>
      <w:r>
        <w:t xml:space="preserve"> </w:t>
      </w:r>
      <w:hyperlink w:anchor="fig-boxplot">
        <w:r>
          <w:rPr>
            <w:rStyle w:val="Hyperlink"/>
          </w:rPr>
          <w:t xml:space="preserve">Figure 5</w:t>
        </w:r>
      </w:hyperlink>
      <w:r>
        <w:t xml:space="preserve"> </w:t>
      </w:r>
      <w:r>
        <w:t xml:space="preserve">convey the variability of planarian behaviour. All conditions had at least one subject which moved less than 30cm over the 15-minute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w:t>
      </w:r>
      <w:r>
        <w:t xml:space="preserve"> </w:t>
      </w:r>
      <w:r>
        <w:t xml:space="preserve">Hutchinson et al. (</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that in the case of CPP, drug exposure time is relatively long. On the order of 15-20 minutes per trial.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6</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w:t>
      </w:r>
      <w:r>
        <w:t xml:space="preserve"> </w:t>
      </w:r>
      <w:r>
        <w:rPr>
          <w:i/>
          <w:iCs/>
        </w:rPr>
        <w:t xml:space="preserve">p</w:t>
      </w:r>
      <w:r>
        <w:t xml:space="preserve"> </w:t>
      </w:r>
      <w:r>
        <w:t xml:space="preserve">&lt; .001). In future dose-response assessments, shorter recording sessions may suffice to assess dose-response curves.</w:t>
      </w:r>
    </w:p>
    <w:bookmarkStart w:id="62" w:name="fig-ridgeplot"/>
    <w:p>
      <w:pPr>
        <w:pStyle w:val="FigureTitle"/>
      </w:pPr>
      <w:r>
        <w:t xml:space="preserve">Figure 6</w:t>
      </w:r>
    </w:p>
    <w:p>
      <w:pPr>
        <w:pStyle w:val="Caption"/>
      </w:pPr>
      <w:r>
        <w:t xml:space="preserve">Plot of planarian motility across recording interval</w:t>
      </w:r>
    </w:p>
    <w:p>
      <w:pPr>
        <w:pStyle w:val="FigureWithNote"/>
      </w:pPr>
      <w:r>
        <w:drawing>
          <wp:inline>
            <wp:extent cx="5943600" cy="3467100"/>
            <wp:effectExtent b="0" l="0" r="0" t="0"/>
            <wp:docPr descr="" title="" id="60" name="Picture"/>
            <a:graphic>
              <a:graphicData uri="http://schemas.openxmlformats.org/drawingml/2006/picture">
                <pic:pic>
                  <pic:nvPicPr>
                    <pic:cNvPr descr="Francis_Masters_Thesis_files/figure-docx/fig-ridgeplot-1.png" id="61" name="Picture"/>
                    <pic:cNvPicPr>
                      <a:picLocks noChangeArrowheads="1" noChangeAspect="1"/>
                    </pic:cNvPicPr>
                  </pic:nvPicPr>
                  <pic:blipFill>
                    <a:blip r:embed="rId59"/>
                    <a:stretch>
                      <a:fillRect/>
                    </a:stretch>
                  </pic:blipFill>
                  <pic:spPr bwMode="auto">
                    <a:xfrm>
                      <a:off x="0" y="0"/>
                      <a:ext cx="5943600" cy="3467100"/>
                    </a:xfrm>
                    <a:prstGeom prst="rect">
                      <a:avLst/>
                    </a:prstGeom>
                    <a:noFill/>
                    <a:ln w="9525">
                      <a:noFill/>
                      <a:headEnd/>
                      <a:tailEnd/>
                    </a:ln>
                  </pic:spPr>
                </pic:pic>
              </a:graphicData>
            </a:graphic>
          </wp:inline>
        </w:drawing>
      </w:r>
    </w:p>
    <w:bookmarkEnd w:id="62"/>
    <w:p>
      <w:pPr>
        <w:pStyle w:val="FigureNote"/>
      </w:pPr>
      <w:r>
        <w:rPr>
          <w:b/>
          <w:bCs/>
        </w:rPr>
        <w:t xml:space="preserve">Note</w:t>
      </w:r>
      <w:r>
        <w:t xml:space="preserve">. Ridge plot of distance moved by planaria during each minute interval. Each ridge shows the distance distribution for all subjects during the minute interval. Black bars indicate the mean distance moved for the whole sample (treatment and control subjects).</w:t>
      </w:r>
    </w:p>
    <w:bookmarkEnd w:id="63"/>
    <w:bookmarkEnd w:id="64"/>
    <w:bookmarkStart w:id="90" w:name="sec-experiment-2"/>
    <w:p>
      <w:pPr>
        <w:pStyle w:val="Heading1"/>
      </w:pPr>
      <w:r>
        <w:t xml:space="preserve">3. 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 But the capacity for complex memories shaped by operant conditioning to persist under these conditions has not been definitively shown. As a first step towards assessing whether operantly conditioned memories can persist through decapitation, we must first demonstrate the capacity for operant learning in this species of planaria. The power analysis, experimental design and analysis plan of this experiment were preregistered prior to data collection. The preregistration can be found online at</w:t>
      </w:r>
      <w:r>
        <w:t xml:space="preserve"> </w:t>
      </w:r>
      <w:hyperlink r:id="rId65">
        <w:r>
          <w:rPr>
            <w:rStyle w:val="Hyperlink"/>
          </w:rPr>
          <w:t xml:space="preserve">Open Science Framework</w:t>
        </w:r>
      </w:hyperlink>
      <w:r>
        <w:t xml:space="preserve"> </w:t>
      </w:r>
      <w:r>
        <w:t xml:space="preserve">and at</w:t>
      </w:r>
      <w:r>
        <w:t xml:space="preserve"> </w:t>
      </w:r>
      <w:hyperlink r:id="rId66">
        <w:r>
          <w:rPr>
            <w:rStyle w:val="Hyperlink"/>
          </w:rPr>
          <w:t xml:space="preserve">PsycArchives</w:t>
        </w:r>
      </w:hyperlink>
      <w:r>
        <w:t xml:space="preserve">.</w:t>
      </w:r>
    </w:p>
    <w:bookmarkStart w:id="68" w:name="colony-maintenance-and-handling-1"/>
    <w:p>
      <w:pPr>
        <w:pStyle w:val="Heading3"/>
      </w:pPr>
      <w:r>
        <w:t xml:space="preserve">3.0.1 Colony Maintenance and Handling</w:t>
      </w:r>
    </w:p>
    <w:p>
      <w:pPr>
        <w:pStyle w:val="FirstParagraph"/>
      </w:pPr>
      <w:r>
        <w:t xml:space="preserve">The colony maintenance protocols were identical to those described in Experiment 1. To track subjects throughout the experiment, planaria were housed individually in 12-well plates with 2ml of planarian water (changed daily</w:t>
      </w:r>
      <w:r>
        <w:rPr>
          <w:rStyle w:val="FootnoteReference"/>
        </w:rPr>
        <w:footnoteReference w:id="67"/>
      </w:r>
      <w:r>
        <w:t xml:space="preserve">). Planaria were stored in a room illuminated with standard white fluorescent lighting on a 12-hour light/dark cycle with lights on at 9:30am till 9:30pm. Subjects were moved into a room dimly illuminated with red light while completing their Y-maze trials. 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68"/>
    <w:bookmarkStart w:id="80" w:name="sec-2-materials-and-methods"/>
    <w:p>
      <w:pPr>
        <w:pStyle w:val="Heading3"/>
      </w:pPr>
      <w:r>
        <w:t xml:space="preserve">3.0.2 Materials and Procedure</w:t>
      </w:r>
    </w:p>
    <w:p>
      <w:pPr>
        <w:pStyle w:val="FirstParagraph"/>
      </w:pPr>
      <w:r>
        <w:t xml:space="preserve">This experiment used two groups: a treatment group (</w:t>
      </w:r>
      <w:r>
        <w:rPr>
          <w:i/>
          <w:iCs/>
        </w:rPr>
        <w:t xml:space="preserve">n</w:t>
      </w:r>
      <w:r>
        <w:t xml:space="preserve"> </w:t>
      </w:r>
      <w:r>
        <w:t xml:space="preserve">= 30) which received cocaine and and a control group (</w:t>
      </w:r>
      <w:r>
        <w:rPr>
          <w:i/>
          <w:iCs/>
        </w:rPr>
        <w:t xml:space="preserve">n</w:t>
      </w:r>
      <w:r>
        <w:t xml:space="preserve"> </w:t>
      </w:r>
      <w:r>
        <w:t xml:space="preserve">= 30) which received vehicle only. There were four experimental stages: baseline, conditioning, test, and reinstatement (see</w:t>
      </w:r>
      <w:r>
        <w:t xml:space="preserve"> </w:t>
      </w:r>
      <w:hyperlink w:anchor="fig-exp2_timeline">
        <w:r>
          <w:rPr>
            <w:rStyle w:val="Hyperlink"/>
          </w:rPr>
          <w:t xml:space="preserve">Figure 7</w:t>
        </w:r>
      </w:hyperlink>
      <w:r>
        <w:t xml:space="preserve">). A modified version of the Y-maze conditioning procedure outlined by</w:t>
      </w:r>
      <w:r>
        <w:t xml:space="preserve"> </w:t>
      </w:r>
      <w:r>
        <w:t xml:space="preserve">Read (</w:t>
      </w:r>
      <w:hyperlink w:anchor="ref-read_reinforcing_2021">
        <w:r>
          <w:rPr>
            <w:rStyle w:val="Hyperlink"/>
          </w:rPr>
          <w:t xml:space="preserve">2021</w:t>
        </w:r>
      </w:hyperlink>
      <w:r>
        <w:t xml:space="preserve">)</w:t>
      </w:r>
      <w:r>
        <w:t xml:space="preserve"> </w:t>
      </w:r>
      <w:r>
        <w:t xml:space="preserve">was adopted. During baseline and conditioning trials two planaria were run concurrently in separate Y-mazes (see</w:t>
      </w:r>
      <w:r>
        <w:t xml:space="preserve"> </w:t>
      </w:r>
      <w:hyperlink w:anchor="fig-Ymaze_V1_dimensions">
        <w:r>
          <w:rPr>
            <w:rStyle w:val="Hyperlink"/>
          </w:rPr>
          <w:t xml:space="preserve">Figure 8</w:t>
        </w:r>
      </w:hyperlink>
      <w:r>
        <w:t xml:space="preserve">). Each maze was filled with 1.8ml of planaria water which shaken gently to evenly distribute the water throughout the runway and arms. Six planaria were used per run, wherein they completed either six (baseline) or four trials per day (conditioning) with an intertrial interval of approximately 15 minutes. At the start of each run six planaria were moved into petri dishes. At the start of a trial, planaria were transferred to the middle of a maze runway using a paintbrush. Each maze contained one planarian. A timer was started once each planarian was placed in the runway. Planaria were given three minutes to enter one of the arms</w:t>
      </w:r>
      <w:r>
        <w:rPr>
          <w:rStyle w:val="FootnoteReference"/>
        </w:rPr>
        <w:footnoteReference w:id="69"/>
      </w:r>
      <w:r>
        <w:t xml:space="preserve">. Once a subject entered an arm, the plug was inserted to stop liquid moving between compartments, after which 0.5ml remained in each arm</w:t>
      </w:r>
      <w:r>
        <w:rPr>
          <w:rStyle w:val="FootnoteReference"/>
        </w:rPr>
        <w:footnoteReference w:id="70"/>
      </w:r>
      <w:r>
        <w:t xml:space="preserve">. A planarian was considered to have entered the arm when the plug could be safely inserted without touching the planarian.</w:t>
      </w:r>
    </w:p>
    <w:p>
      <w:pPr>
        <w:pStyle w:val="BodyText"/>
      </w:pPr>
      <w:r>
        <w:t xml:space="preserve">When treatment subjects entered the active arm, 43.5μL of cocaine in distilled water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(vehicle)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 Mazes were rinsed and dried between each trial.</w:t>
      </w:r>
    </w:p>
    <w:p>
      <w:pPr>
        <w:pStyle w:val="BodyText"/>
      </w:pPr>
      <w:r>
        <w:t xml:space="preserve">The memory retention test took place 14 days after conditioning (see</w:t>
      </w:r>
      <w:r>
        <w:t xml:space="preserve"> </w:t>
      </w:r>
      <w:hyperlink w:anchor="fig-exp2_timeline">
        <w:r>
          <w:rPr>
            <w:rStyle w:val="Hyperlink"/>
          </w:rPr>
          <w:t xml:space="preserve">Figure 7</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carried out the following day. The procedure was identical to the test stage with the only additional step being drug exposure before the first trial. At the start of a run, planaria were placed individually into an 8ml solution planaria water containing 20μM of cocaine for 10 minutes. At the end of the exposure interval, planaria were moved into separate Y-mazes to begin their first trial. Planaria were only exposed to cocaine prior to the first reinstatement trial.</w:t>
      </w:r>
    </w:p>
    <w:p>
      <w:pPr>
        <w:pStyle w:val="BodyText"/>
      </w:pPr>
      <w:r>
        <w:t xml:space="preserve">There were three exclusion criteria identified in the preregistration</w:t>
      </w:r>
      <w:r>
        <w:t xml:space="preserve"> </w:t>
      </w:r>
      <w:hyperlink r:id="rId71">
        <w:r>
          <w:rPr>
            <w:rStyle w:val="Hyperlink"/>
          </w:rPr>
          <w:t xml:space="preserve">document</w:t>
        </w:r>
      </w:hyperlink>
      <w:r>
        <w:t xml:space="preserve">. The exclusion criteria were: A) failing to complete at least four of the six baseline trials; B) failing to complete at least two trials on consecutive conditioning days; C) failing to complete at least four of the last six trials of conditioning.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was no exclusion criteria set for the test and reinstatement procedure. However, some subjects died in the waiting period, or demonstrated greatly impaired behaviour at test or reinstatement and were thus excluded.</w:t>
      </w:r>
    </w:p>
    <w:p>
      <w:pPr>
        <w:pStyle w:val="BodyText"/>
      </w:pPr>
      <w:r>
        <w:t xml:space="preserve">Three laser etched Y-mazes were used for this experiment (see</w:t>
      </w:r>
      <w:r>
        <w:t xml:space="preserve"> </w:t>
      </w:r>
      <w:hyperlink w:anchor="fig-Ymaze_V1_dimensions">
        <w:r>
          <w:rPr>
            <w:rStyle w:val="Hyperlink"/>
          </w:rPr>
          <w:t xml:space="preserve">Figure 8</w:t>
        </w:r>
      </w:hyperlink>
      <w:r>
        <w:t xml:space="preserve"> </w:t>
      </w:r>
      <w:r>
        <w:t xml:space="preserve">for dimensions).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should discourage planaria from resting at the start of the runway.</w:t>
      </w:r>
    </w:p>
    <w:bookmarkStart w:id="75" w:name="fig-exp2_timeline"/>
    <w:p>
      <w:pPr>
        <w:pStyle w:val="FigureTitle"/>
      </w:pPr>
      <w:r>
        <w:t xml:space="preserve">Figure 7</w:t>
      </w:r>
    </w:p>
    <w:p>
      <w:pPr>
        <w:pStyle w:val="Caption"/>
      </w:pPr>
      <w:r>
        <w:t xml:space="preserve">Graphical Timeline of Experiment 2</w:t>
      </w:r>
    </w:p>
    <w:p>
      <w:pPr>
        <w:pStyle w:val="FigureWithoutNote"/>
      </w:pPr>
      <w:r>
        <w:drawing>
          <wp:inline>
            <wp:extent cx="5943600" cy="3962399"/>
            <wp:effectExtent b="0" l="0" r="0" t="0"/>
            <wp:docPr descr="" title="" id="73" name="Picture"/>
            <a:graphic>
              <a:graphicData uri="http://schemas.openxmlformats.org/drawingml/2006/picture">
                <pic:pic>
                  <pic:nvPicPr>
                    <pic:cNvPr descr="Francis_Masters_Thesis_files/figure-docx/fig-exp2_timeline-1.png" id="74" name="Picture"/>
                    <pic:cNvPicPr>
                      <a:picLocks noChangeArrowheads="1" noChangeAspect="1"/>
                    </pic:cNvPicPr>
                  </pic:nvPicPr>
                  <pic:blipFill>
                    <a:blip r:embed="rId72"/>
                    <a:stretch>
                      <a:fillRect/>
                    </a:stretch>
                  </pic:blipFill>
                  <pic:spPr bwMode="auto">
                    <a:xfrm>
                      <a:off x="0" y="0"/>
                      <a:ext cx="5943600" cy="3962399"/>
                    </a:xfrm>
                    <a:prstGeom prst="rect">
                      <a:avLst/>
                    </a:prstGeom>
                    <a:noFill/>
                    <a:ln w="9525">
                      <a:noFill/>
                      <a:headEnd/>
                      <a:tailEnd/>
                    </a:ln>
                  </pic:spPr>
                </pic:pic>
              </a:graphicData>
            </a:graphic>
          </wp:inline>
        </w:drawing>
      </w:r>
    </w:p>
    <w:bookmarkEnd w:id="75"/>
    <w:bookmarkStart w:id="79" w:name="fig-Ymaze_V1_dimensions"/>
    <w:p>
      <w:pPr>
        <w:pStyle w:val="FigureTitle"/>
      </w:pPr>
      <w:r>
        <w:t xml:space="preserve">Figure 8</w:t>
      </w:r>
    </w:p>
    <w:p>
      <w:pPr>
        <w:pStyle w:val="Caption"/>
      </w:pPr>
      <w:r>
        <w:t xml:space="preserve">Laser etched plastic Y-maze</w:t>
      </w:r>
    </w:p>
    <w:p>
      <w:pPr>
        <w:pStyle w:val="FigureWithNote"/>
      </w:pPr>
      <w:r>
        <w:drawing>
          <wp:inline>
            <wp:extent cx="5943600" cy="3962399"/>
            <wp:effectExtent b="0" l="0" r="0" t="0"/>
            <wp:docPr descr="" title="" id="77" name="Picture"/>
            <a:graphic>
              <a:graphicData uri="http://schemas.openxmlformats.org/drawingml/2006/picture">
                <pic:pic>
                  <pic:nvPicPr>
                    <pic:cNvPr descr="Francis_Masters_Thesis_files/figure-docx/fig-Ymaze_V1_dimensions-1.png" id="78" name="Picture"/>
                    <pic:cNvPicPr>
                      <a:picLocks noChangeArrowheads="1" noChangeAspect="1"/>
                    </pic:cNvPicPr>
                  </pic:nvPicPr>
                  <pic:blipFill>
                    <a:blip r:embed="rId76"/>
                    <a:stretch>
                      <a:fillRect/>
                    </a:stretch>
                  </pic:blipFill>
                  <pic:spPr bwMode="auto">
                    <a:xfrm>
                      <a:off x="0" y="0"/>
                      <a:ext cx="5943600" cy="3962399"/>
                    </a:xfrm>
                    <a:prstGeom prst="rect">
                      <a:avLst/>
                    </a:prstGeom>
                    <a:noFill/>
                    <a:ln w="9525">
                      <a:noFill/>
                      <a:headEnd/>
                      <a:tailEnd/>
                    </a:ln>
                  </pic:spPr>
                </pic:pic>
              </a:graphicData>
            </a:graphic>
          </wp:inline>
        </w:drawing>
      </w:r>
    </w:p>
    <w:bookmarkEnd w:id="79"/>
    <w:p>
      <w:pPr>
        <w:pStyle w:val="FigureNote"/>
      </w:pPr>
      <w:r>
        <w:rPr>
          <w:b/>
          <w:bCs/>
        </w:rPr>
        <w:t xml:space="preserve">Note</w:t>
      </w:r>
      <w:r>
        <w:t xml:space="preserve">. The Y-maze depicted here was laser etched into white 80x80mm plastic plates. A white LED was drilled into the maze at the start of the runway to induce negative phototaxis (light bulb symbol is indicative of LED location beneath the plastic). The light was powered by a 9V power adapter. A plastic plug was also etched out of plastic to stop liquid moving between compartments after a planarian entered one of the arms.</w:t>
      </w:r>
    </w:p>
    <w:bookmarkEnd w:id="80"/>
    <w:bookmarkStart w:id="89" w:name="results-and-discussion-1"/>
    <w:p>
      <w:pPr>
        <w:pStyle w:val="Heading3"/>
      </w:pPr>
      <w:r>
        <w:t xml:space="preserve">3.0.3 Results and Discussion</w:t>
      </w:r>
    </w:p>
    <w:p>
      <w:pPr>
        <w:pStyle w:val="FirstParagraph"/>
      </w:pPr>
      <w:r>
        <w:t xml:space="preserve">Of the 60 original subjects, three died during conditioning (two control subjects and one treatment subject) and another six subjects died throughout the regeneration period (five control subjects and one treatment subject). The initial deaths were attributed to repeated handling with a paintbrush, while the deaths during regeneration were in part due to 12 subjects being left overnight with no water. Additionally, 10 other subjects were excluded due to meeting one or more of the exclusion criteria during conditioning. Of the subjects excluded due to death or meeting the exclusion criteria, 9 were control subjects and 4 were treatment subjects. Due to different requirements for the between groups and within subjects comparisons for active arm entries, and due to some subjects having no data for the decision latency analysis, there were different numbers of subjects for the comparisons at each time point. For this reason, the number of subjects per condition at each time point have been included in the figures shown below.</w:t>
      </w:r>
    </w:p>
    <w:p>
      <w:pPr>
        <w:pStyle w:val="BodyText"/>
      </w:pPr>
      <w:r>
        <w:t xml:space="preserve">After removing subjects that met the exclusion criteria, the majority of subjects had an initial preference towards the right arm (</w:t>
      </w:r>
      <w:r>
        <w:rPr>
          <w:i/>
          <w:iCs/>
        </w:rPr>
        <w:t xml:space="preserve">n</w:t>
      </w:r>
      <w:r>
        <w:t xml:space="preserve"> </w:t>
      </w:r>
      <w:r>
        <w:t xml:space="preserve">= 25), with just over a quarter favouring the left arm (</w:t>
      </w:r>
      <w:r>
        <w:rPr>
          <w:i/>
          <w:iCs/>
        </w:rPr>
        <w:t xml:space="preserve">n</w:t>
      </w:r>
      <w:r>
        <w:t xml:space="preserve"> </w:t>
      </w:r>
      <w:r>
        <w:t xml:space="preserve">= 13) and several having no preference (</w:t>
      </w:r>
      <w:r>
        <w:rPr>
          <w:i/>
          <w:iCs/>
        </w:rPr>
        <w:t xml:space="preserve">n</w:t>
      </w:r>
      <w:r>
        <w:t xml:space="preserve"> </w:t>
      </w:r>
      <w:r>
        <w:t xml:space="preserve">= 9). This experiment employed a biased design, such that the active arm to be reinforced was the opposite of the initial preference or randomly assigned for those with no initial preference. The left arm was active for 28 subjects, and the right arm was active for 19 subjects. Looking at the baseline preferences of excluded subjects, there was no systematic bias towards either arm, with slightly more preferring the right arm (</w:t>
      </w:r>
      <w:r>
        <w:rPr>
          <w:i/>
          <w:iCs/>
        </w:rPr>
        <w:t xml:space="preserve">n</w:t>
      </w:r>
      <w:r>
        <w:t xml:space="preserve"> </w:t>
      </w:r>
      <w:r>
        <w:t xml:space="preserve">= 6) than the left arm (</w:t>
      </w:r>
      <w:r>
        <w:rPr>
          <w:i/>
          <w:iCs/>
        </w:rPr>
        <w:t xml:space="preserve">n</w:t>
      </w:r>
      <w:r>
        <w:t xml:space="preserve"> </w:t>
      </w:r>
      <w:r>
        <w:t xml:space="preserve">= 4), and a few showing no preference (</w:t>
      </w:r>
      <w:r>
        <w:rPr>
          <w:i/>
          <w:iCs/>
        </w:rPr>
        <w:t xml:space="preserve">n</w:t>
      </w:r>
      <w:r>
        <w:t xml:space="preserve"> </w:t>
      </w:r>
      <w:r>
        <w:t xml:space="preserve">= 3).</w:t>
      </w:r>
    </w:p>
    <w:p>
      <w:pPr>
        <w:pStyle w:val="BodyText"/>
      </w:pPr>
      <w:hyperlink w:anchor="fig-exp2decisions">
        <w:r>
          <w:rPr>
            <w:rStyle w:val="Hyperlink"/>
          </w:rPr>
          <w:t xml:space="preserve">Figure 9</w:t>
        </w:r>
      </w:hyperlink>
      <w:r>
        <w:t xml:space="preserve"> </w:t>
      </w:r>
      <w:r>
        <w:t xml:space="preserve">shows the average proportion of trials for which subjects entered the active arm at each time point.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(χ2 (1) = 0.773,</w:t>
      </w:r>
      <w:r>
        <w:t xml:space="preserve"> </w:t>
      </w:r>
      <w:r>
        <w:rPr>
          <w:i/>
          <w:iCs/>
        </w:rPr>
        <w:t xml:space="preserve">p</w:t>
      </w:r>
      <w:r>
        <w:t xml:space="preserve"> </w:t>
      </w:r>
      <w:r>
        <w:t xml:space="preserve">= .379). The results indicated a significant effect of time (χ2 (3) = 35.5,</w:t>
      </w:r>
      <w:r>
        <w:t xml:space="preserve"> </w:t>
      </w:r>
      <w:r>
        <w:rPr>
          <w:i/>
          <w:iCs/>
        </w:rPr>
        <w:t xml:space="preserve">p</w:t>
      </w:r>
      <w:r>
        <w:t xml:space="preserve"> </w:t>
      </w:r>
      <w:r>
        <w:t xml:space="preserve">&lt; .001) and a significant time*condition interaction (χ2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time phase.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 .035). A significant between-group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 Treatment subjects entered the active arm more often (</w:t>
      </w:r>
      <w:r>
        <w:rPr>
          <w:i/>
          <w:iCs/>
        </w:rPr>
        <w:t xml:space="preserve">M</w:t>
      </w:r>
      <w:r>
        <w:t xml:space="preserve"> </w:t>
      </w:r>
      <w:r>
        <w:t xml:space="preserve">= 0.427,</w:t>
      </w:r>
      <w:r>
        <w:t xml:space="preserve"> </w:t>
      </w:r>
      <w:r>
        <w:rPr>
          <w:i/>
          <w:iCs/>
        </w:rPr>
        <w:t xml:space="preserve">SD</w:t>
      </w:r>
      <w:r>
        <w:t xml:space="preserve"> </w:t>
      </w:r>
      <w:r>
        <w:t xml:space="preserve">= 0.29) than control subjects (</w:t>
      </w:r>
      <w:r>
        <w:rPr>
          <w:i/>
          <w:iCs/>
        </w:rPr>
        <w:t xml:space="preserve">M</w:t>
      </w:r>
      <w:r>
        <w:t xml:space="preserve"> </w:t>
      </w:r>
      <w:r>
        <w:t xml:space="preserve">= 0.208,</w:t>
      </w:r>
      <w:r>
        <w:t xml:space="preserve"> </w:t>
      </w:r>
      <w:r>
        <w:rPr>
          <w:i/>
          <w:iCs/>
        </w:rPr>
        <w:t xml:space="preserve">SD</w:t>
      </w:r>
      <w:r>
        <w:t xml:space="preserve"> </w:t>
      </w:r>
      <w:r>
        <w:t xml:space="preserve">= 0.177) No other significant between group differences were detected.</w:t>
      </w:r>
    </w:p>
    <w:p>
      <w:r>
        <w:br w:type="page"/>
      </w:r>
    </w:p>
    <w:bookmarkStart w:id="84" w:name="fig-exp2decisions"/>
    <w:p>
      <w:pPr>
        <w:pStyle w:val="FigureTitle"/>
      </w:pPr>
      <w:r>
        <w:t xml:space="preserve">Figure 9</w:t>
      </w:r>
    </w:p>
    <w:p>
      <w:pPr>
        <w:pStyle w:val="Caption"/>
      </w:pPr>
      <w:r>
        <w:t xml:space="preserve">Learning and Memory Retention across two weeks in Cocaine Treated Planaria</w:t>
      </w:r>
    </w:p>
    <w:p>
      <w:pPr>
        <w:pStyle w:val="FigureWithNote"/>
      </w:pPr>
      <w:r>
        <w:drawing>
          <wp:inline>
            <wp:extent cx="5943600" cy="6934200"/>
            <wp:effectExtent b="0" l="0" r="0" t="0"/>
            <wp:docPr descr="" title="" id="82" name="Picture"/>
            <a:graphic>
              <a:graphicData uri="http://schemas.openxmlformats.org/drawingml/2006/picture">
                <pic:pic>
                  <pic:nvPicPr>
                    <pic:cNvPr descr="Francis_Masters_Thesis_files/figure-docx/fig-exp2decisions-1.png" id="83" name="Picture"/>
                    <pic:cNvPicPr>
                      <a:picLocks noChangeArrowheads="1" noChangeAspect="1"/>
                    </pic:cNvPicPr>
                  </pic:nvPicPr>
                  <pic:blipFill>
                    <a:blip r:embed="rId81"/>
                    <a:stretch>
                      <a:fillRect/>
                    </a:stretch>
                  </pic:blipFill>
                  <pic:spPr bwMode="auto">
                    <a:xfrm>
                      <a:off x="0" y="0"/>
                      <a:ext cx="5943600" cy="6934200"/>
                    </a:xfrm>
                    <a:prstGeom prst="rect">
                      <a:avLst/>
                    </a:prstGeom>
                    <a:noFill/>
                    <a:ln w="9525">
                      <a:noFill/>
                      <a:headEnd/>
                      <a:tailEnd/>
                    </a:ln>
                  </pic:spPr>
                </pic:pic>
              </a:graphicData>
            </a:graphic>
          </wp:inline>
        </w:drawing>
      </w:r>
    </w:p>
    <w:bookmarkEnd w:id="84"/>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4 trials each. A) The control group showed significant differences in active arm entries between baseline and endpoint, and between endpoint and test. B) Treatment group demonstrated significant differences between baseline and endpoint, baseline and test, and endpoint and reinstatement. C) Between-group comparisons revealed there was a significant difference in active arm entries at the test phase. Error bars represent standard error of the mean. * = p &lt;.05; ** = p &lt;.01; *** = p &lt;.001.</w:t>
      </w:r>
    </w:p>
    <w:p>
      <w:pPr>
        <w:pStyle w:val="BodyText"/>
      </w:pPr>
      <w:r>
        <w:t xml:space="preserve">Looking at the results in</w:t>
      </w:r>
      <w:r>
        <w:t xml:space="preserve"> </w:t>
      </w:r>
      <w:hyperlink w:anchor="fig-exp2decisions">
        <w:r>
          <w:rPr>
            <w:rStyle w:val="Hyperlink"/>
          </w:rPr>
          <w:t xml:space="preserve">Figure 9</w:t>
        </w:r>
      </w:hyperlink>
      <w:r>
        <w:t xml:space="preserve">B, subjects in the treatment group showed some evidence of a conditioned response. These subjects were more likely to choose the active arm at the end of conditioning (endpoint) compared to baseline. Moreover, this preference was maintained for two weeks as demonstrated by the heightened active arm entries at test. Despite the behavioural change persisting for two weeks, when tested the next day during the reinstatement procedure the proportion of active arm entries had returned to baseline levels.</w:t>
      </w:r>
    </w:p>
    <w:p>
      <w:pPr>
        <w:pStyle w:val="BodyText"/>
      </w:pPr>
      <w:hyperlink w:anchor="fig-exp2decisions">
        <w:r>
          <w:rPr>
            <w:rStyle w:val="Hyperlink"/>
          </w:rPr>
          <w:t xml:space="preserve">Figure 9</w:t>
        </w:r>
      </w:hyperlink>
      <w:r>
        <w:t xml:space="preserve">shows that the control group demonstrated a similar increase in active arm entries despite receiving no reinforcement. However, in contrast to the treatment group, this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9</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change in behaviour for the treatment group persisted for two weeks, while the behaviour of the control group diminished back to baseline levels. Admittedly, the reinstatement results reduce the credibility of this explanation. If the conditioned behaviour was able to persist for several weeks, there is little reason to expect it would be extinguished rapidly but fail to show the expected effect of reinstatement. Overall, the results provide preliminary support for the notion that planaria can be conditioned in a Y-maze and that this response can last at least two weeks.</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10</w:t>
        </w:r>
      </w:hyperlink>
      <w:r>
        <w:t xml:space="preserve">.</w:t>
      </w:r>
    </w:p>
    <w:bookmarkStart w:id="88" w:name="fig-decision-time"/>
    <w:p>
      <w:pPr>
        <w:pStyle w:val="FigureTitle"/>
      </w:pPr>
      <w:r>
        <w:t xml:space="preserve">Figure 10</w:t>
      </w:r>
    </w:p>
    <w:p>
      <w:pPr>
        <w:pStyle w:val="Caption"/>
      </w:pPr>
      <w:r>
        <w:t xml:space="preserve">Decision Latency Across Experimental Phases</w:t>
      </w:r>
    </w:p>
    <w:p>
      <w:pPr>
        <w:pStyle w:val="FigureWithNote"/>
      </w:pPr>
      <w:r>
        <w:drawing>
          <wp:inline>
            <wp:extent cx="5943600" cy="5200650"/>
            <wp:effectExtent b="0" l="0" r="0" t="0"/>
            <wp:docPr descr="" title="" id="86" name="Picture"/>
            <a:graphic>
              <a:graphicData uri="http://schemas.openxmlformats.org/drawingml/2006/picture">
                <pic:pic>
                  <pic:nvPicPr>
                    <pic:cNvPr descr="Francis_Masters_Thesis_files/figure-docx/fig-decision-time-1.png" id="87" name="Picture"/>
                    <pic:cNvPicPr>
                      <a:picLocks noChangeArrowheads="1" noChangeAspect="1"/>
                    </pic:cNvPicPr>
                  </pic:nvPicPr>
                  <pic:blipFill>
                    <a:blip r:embed="rId85"/>
                    <a:stretch>
                      <a:fillRect/>
                    </a:stretch>
                  </pic:blipFill>
                  <pic:spPr bwMode="auto">
                    <a:xfrm>
                      <a:off x="0" y="0"/>
                      <a:ext cx="5943600" cy="5200650"/>
                    </a:xfrm>
                    <a:prstGeom prst="rect">
                      <a:avLst/>
                    </a:prstGeom>
                    <a:noFill/>
                    <a:ln w="9525">
                      <a:noFill/>
                      <a:headEnd/>
                      <a:tailEnd/>
                    </a:ln>
                  </pic:spPr>
                </pic:pic>
              </a:graphicData>
            </a:graphic>
          </wp:inline>
        </w:drawing>
      </w:r>
    </w:p>
    <w:bookmarkEnd w:id="88"/>
    <w:p>
      <w:pPr>
        <w:pStyle w:val="FigureNote"/>
      </w:pPr>
      <w:r>
        <w:rPr>
          <w:b/>
          <w:bCs/>
        </w:rPr>
        <w:t xml:space="preserve">Note</w:t>
      </w:r>
      <w:r>
        <w:t xml:space="preserve">. Time taken to make a response across phases and between conditions. Vertical lines show the median values. Boxes represent the inter-quartile range (IQR), with whiskers extending out 1.5 times the IQR.</w:t>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(χ2 (3) = 24,</w:t>
      </w:r>
      <w:r>
        <w:t xml:space="preserve"> </w:t>
      </w:r>
      <w:r>
        <w:rPr>
          <w:i/>
          <w:iCs/>
        </w:rPr>
        <w:t xml:space="preserve">p</w:t>
      </w:r>
      <w:r>
        <w:t xml:space="preserve"> </w:t>
      </w:r>
      <w:r>
        <w:t xml:space="preserve">&lt; .001), but failed to show a significant effect of condition (χ2 (1) = 0.266,</w:t>
      </w:r>
      <w:r>
        <w:t xml:space="preserve"> </w:t>
      </w:r>
      <w:r>
        <w:rPr>
          <w:i/>
          <w:iCs/>
        </w:rPr>
        <w:t xml:space="preserve">p</w:t>
      </w:r>
      <w:r>
        <w:t xml:space="preserve"> </w:t>
      </w:r>
      <w:r>
        <w:t xml:space="preserve">= .606). No time*condition interaction effect was found (χ2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 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Instead of decision latency decreasing for the treatment group between baseline and the end of conditioning as predicted, there was no change for either treatment or control groups. Moreover, both groups showed increased latency for decision making when comparing test to baseline. As a caveat, it was noticed that planaria became smaller during the experiment. This occurs when planaria are deprived of food for prolonged periods and is thought to be an evolved survival mechanism in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Interestingly, some research suggests that planarian locomotor velocity is not correlated with body size</w:t>
      </w:r>
      <w:r>
        <w:t xml:space="preserve"> </w:t>
      </w:r>
      <w:r>
        <w:t xml:space="preserve">(</w:t>
      </w:r>
      <w:hyperlink w:anchor="ref-raffa_quantitative_2001">
        <w:r>
          <w:rPr>
            <w:rStyle w:val="Hyperlink"/>
          </w:rPr>
          <w:t xml:space="preserve">Raffa et al., 2001</w:t>
        </w:r>
      </w:hyperlink>
      <w:r>
        <w:t xml:space="preserve">)</w:t>
      </w:r>
      <w:r>
        <w:t xml:space="preserve">. But this may only hold for between subjects comparisons during short experiments but not within subject comparisons.</w:t>
      </w:r>
    </w:p>
    <w:p>
      <w:pPr>
        <w:pStyle w:val="BodyText"/>
      </w:pPr>
      <w:r>
        <w:t xml:space="preserve">The change in body size that was observed throughout the experiment is likely a sign of impaired health and low energy availability. This effect may obscure any potential effects of increasing motivation. Given the current results are compatible with at least two possible interpretations. It could be that there was no increase in motivation among planaria, which hinders the claim that the change in behaviour for treatment subjects was evidence of learning. Alternatively, Response latency may not be a suitable measure of planarian motivation particularly when experiments take place over several weeks.</w:t>
      </w:r>
    </w:p>
    <w:bookmarkEnd w:id="89"/>
    <w:bookmarkEnd w:id="90"/>
    <w:bookmarkStart w:id="112" w:name="sec-experiment-3"/>
    <w:p>
      <w:pPr>
        <w:pStyle w:val="Heading1"/>
      </w:pPr>
      <w:r>
        <w:t xml:space="preserve">4. Experiment 3</w:t>
      </w:r>
    </w:p>
    <w:p>
      <w:pPr>
        <w:pStyle w:val="FirstParagraph"/>
      </w:pPr>
      <w:r>
        <w:t xml:space="preserve">The y-maze experiment carried out in Experiment 2 suffered from several procedural issues. First, the y-maze contained a divot at the end of the runway that planaria would often swim into and circle around – possibly disturbing any sense of direction relative to the start of the maze. Second, due to handling planaria with a paint brush, the death rate was relatively high. Third, the number of trials where a subject failed to respond was high, perhaps due to fatigue from too many trials per day</w:t>
      </w:r>
      <w:r>
        <w:t xml:space="preserve"> </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Despite these limitations, there was some indication that planaria are able to learn and retain a conditioned response and that this may endure for at least two weeks. While a replication of experiment 2 would have been beneficial, due to time constraints it was decided that the project would now progress and include a regeneration phase.</w:t>
      </w:r>
    </w:p>
    <w:p>
      <w:pPr>
        <w:pStyle w:val="BodyText"/>
      </w:pPr>
      <w:r>
        <w:t xml:space="preserve">A third experiment was thus carried out which aimed to improve on the limitations described for experiment 2 and test whether memories can be retained through regeneration. Due to preliminary success by another colleague in our lab who used methamphetamine to condition planaria, this project also adopted methamphetamine as the reinforcing stimulus (unpublished data, Inveterate Neuroscience Laboratory). Methamphetamine is a psychoactive compound similar to cocaine in that it also increases extracellular dopamine levels</w:t>
      </w:r>
      <w:r>
        <w:t xml:space="preserve"> </w:t>
      </w:r>
      <w:r>
        <w:t xml:space="preserve">(</w:t>
      </w:r>
      <w:hyperlink w:anchor="ref-desai_monoaminergic_2010">
        <w:r>
          <w:rPr>
            <w:rStyle w:val="Hyperlink"/>
          </w:rPr>
          <w:t xml:space="preserve">Desai et al., 2010</w:t>
        </w:r>
      </w:hyperlink>
      <w:r>
        <w:t xml:space="preserve">;</w:t>
      </w:r>
      <w:r>
        <w:t xml:space="preserve"> </w:t>
      </w:r>
      <w:hyperlink w:anchor="ref-kuczenski_hippocampus_1995">
        <w:r>
          <w:rPr>
            <w:rStyle w:val="Hyperlink"/>
          </w:rPr>
          <w:t xml:space="preserve">Kuczenski et al., 1995</w:t>
        </w:r>
      </w:hyperlink>
      <w:r>
        <w:t xml:space="preserve">)</w:t>
      </w:r>
      <w:r>
        <w:t xml:space="preserve">. Methamphetamine has been established elsewhere as a rewarding stimulus for planaria in models of addiction and withdrawal</w:t>
      </w:r>
      <w:r>
        <w:t xml:space="preserve"> </w:t>
      </w:r>
      <w:r>
        <w:t xml:space="preserve">(</w:t>
      </w:r>
      <w:hyperlink w:anchor="ref-kusayama_reinforcing_2000">
        <w:r>
          <w:rPr>
            <w:rStyle w:val="Hyperlink"/>
          </w:rPr>
          <w:t xml:space="preserve">Kusayama &amp; Watanabe, 2000</w:t>
        </w:r>
      </w:hyperlink>
      <w:r>
        <w:t xml:space="preserve">;</w:t>
      </w:r>
      <w:r>
        <w:t xml:space="preserve"> </w:t>
      </w:r>
      <w:hyperlink w:anchor="ref-raffa_-opioid_2008">
        <w:r>
          <w:rPr>
            <w:rStyle w:val="Hyperlink"/>
          </w:rPr>
          <w:t xml:space="preserve">Raffa et al., 2008</w:t>
        </w:r>
      </w:hyperlink>
      <w:r>
        <w:t xml:space="preserve">;</w:t>
      </w:r>
      <w:r>
        <w:t xml:space="preserve"> </w:t>
      </w:r>
      <w:hyperlink w:anchor="ref-sacavage_withdrawal-like_2008">
        <w:r>
          <w:rPr>
            <w:rStyle w:val="Hyperlink"/>
          </w:rPr>
          <w:t xml:space="preserve">Sacavage et al., 2008</w:t>
        </w:r>
      </w:hyperlink>
      <w:r>
        <w:t xml:space="preserve">)</w:t>
      </w:r>
      <w:r>
        <w:t xml:space="preserve">.</w:t>
      </w:r>
    </w:p>
    <w:bookmarkStart w:id="91" w:name="colony-maintenance-and-handling-2"/>
    <w:p>
      <w:pPr>
        <w:pStyle w:val="Heading3"/>
      </w:pPr>
      <w:r>
        <w:t xml:space="preserve">4.0.1 Colony Maintenance and Handling</w:t>
      </w:r>
    </w:p>
    <w:p>
      <w:pPr>
        <w:pStyle w:val="FirstParagraph"/>
      </w:pPr>
      <w:r>
        <w:t xml:space="preserve">The planaria and colony maintenance protocols were similar to those described in Experiment 2. The key differences were that the colony was stored in a small plastic container and once experimental subjects had been collected they were stored in a separate experimental room. This room was dimly illuminated with red light during experimentation and otherwise kept dark. Planaria were handled using a plastic transfer pipette with the tip cut off.</w:t>
      </w:r>
    </w:p>
    <w:bookmarkEnd w:id="91"/>
    <w:bookmarkStart w:id="106" w:name="sec-exp-3-materials-and-methods"/>
    <w:p>
      <w:pPr>
        <w:pStyle w:val="Heading3"/>
      </w:pPr>
      <w:r>
        <w:t xml:space="preserve">4.0.2 Materials and Procedure</w:t>
      </w:r>
    </w:p>
    <w:p>
      <w:pPr>
        <w:pStyle w:val="FirstParagraph"/>
      </w:pPr>
      <w:r>
        <w:t xml:space="preserve">Forty-two planaria were used for this experiment, all assigned to the methamphetamine treatment group. No control group was used</w:t>
      </w:r>
      <w:r>
        <w:rPr>
          <w:rStyle w:val="FootnoteReference"/>
        </w:rPr>
        <w:footnoteReference w:id="92"/>
      </w:r>
      <w:r>
        <w:t xml:space="preserve">. There were four experimental stages: baseline, conditioning, retention test, and reinstatement (see</w:t>
      </w:r>
      <w:r>
        <w:t xml:space="preserve"> </w:t>
      </w:r>
      <w:hyperlink w:anchor="fig-exp3_timeline">
        <w:r>
          <w:rPr>
            <w:rStyle w:val="Hyperlink"/>
          </w:rPr>
          <w:t xml:space="preserve">Figure 11</w:t>
        </w:r>
      </w:hyperlink>
      <w:r>
        <w:t xml:space="preserve">). Planaria completed three trials per day. There were two days for baseline, five days for conditioning, and one day each for the retention test and reinstatement procedure. During baseline and conditioning trials multiple planaria were run concurrently in separate Y-mazes. Each maze was filled with 2ml of planaria water which was shaken gently to evenly distribute the water throughout the runway and arms. Planaria completed three trials per day with an intertrial interval of approximately 120 minutes. At the start of a trial, planaria were transferred to the start of the maze runway using a plastic transfer pipette with the tip cut off. A timer was stared once each planarian was placed in its maze runway. Planaria were given up to five minutes to enter one of the arms. Once a planarian had entered an arm, the plug was inserted to stop liquid moving between compartments, after which approximately 0.675ml remained in each arm</w:t>
      </w:r>
      <w:r>
        <w:rPr>
          <w:rStyle w:val="FootnoteReference"/>
        </w:rPr>
        <w:footnoteReference w:id="93"/>
      </w:r>
      <w:r>
        <w:t xml:space="preserve">. A planarian was considered to have entered the arm when the plug could be safely inserted without touching the planarian.</w:t>
      </w:r>
    </w:p>
    <w:bookmarkStart w:id="97" w:name="fig-exp3_timeline"/>
    <w:p>
      <w:pPr>
        <w:pStyle w:val="FigureTitle"/>
      </w:pPr>
      <w:r>
        <w:t xml:space="preserve">Figure 11</w:t>
      </w:r>
    </w:p>
    <w:p>
      <w:pPr>
        <w:pStyle w:val="Caption"/>
      </w:pPr>
      <w:r>
        <w:t xml:space="preserve">Graphical timeline of Experiment 3</w:t>
      </w:r>
    </w:p>
    <w:p>
      <w:pPr>
        <w:pStyle w:val="FigureWithoutNote"/>
      </w:pPr>
      <w:r>
        <w:drawing>
          <wp:inline>
            <wp:extent cx="5943600" cy="6686549"/>
            <wp:effectExtent b="0" l="0" r="0" t="0"/>
            <wp:docPr descr="" title="" id="95" name="Picture"/>
            <a:graphic>
              <a:graphicData uri="http://schemas.openxmlformats.org/drawingml/2006/picture">
                <pic:pic>
                  <pic:nvPicPr>
                    <pic:cNvPr descr="Francis_Masters_Thesis_files/figure-docx/fig-exp3_timeline-1.png" id="96" name="Picture"/>
                    <pic:cNvPicPr>
                      <a:picLocks noChangeArrowheads="1" noChangeAspect="1"/>
                    </pic:cNvPicPr>
                  </pic:nvPicPr>
                  <pic:blipFill>
                    <a:blip r:embed="rId94"/>
                    <a:stretch>
                      <a:fillRect/>
                    </a:stretch>
                  </pic:blipFill>
                  <pic:spPr bwMode="auto">
                    <a:xfrm>
                      <a:off x="0" y="0"/>
                      <a:ext cx="5943600" cy="6686549"/>
                    </a:xfrm>
                    <a:prstGeom prst="rect">
                      <a:avLst/>
                    </a:prstGeom>
                    <a:noFill/>
                    <a:ln w="9525">
                      <a:noFill/>
                      <a:headEnd/>
                      <a:tailEnd/>
                    </a:ln>
                  </pic:spPr>
                </pic:pic>
              </a:graphicData>
            </a:graphic>
          </wp:inline>
        </w:drawing>
      </w:r>
    </w:p>
    <w:bookmarkEnd w:id="97"/>
    <w:p>
      <w:pPr>
        <w:pStyle w:val="AfterWithoutNote"/>
      </w:pPr>
      <w:r>
        <w:t xml:space="preserve">When treatment subjects entered the active arm, 29.35μL of methamphetamine (in distilled water) was pipetted throughout the arm to achieve a 10μM concentration. Nothing was added when planaria entered the inactive arm. After an arm was chosen and, where applicable, the drug was administered, the timer was restarted and three minutes were given for absorption. The runway light was turned on after placing the subject in the maze and turned off once the subject entered an arm. At the end of each trial, planaria were washed thoroughly in a bath of planaria water before being transferred back to their 12-well dish. Mazes were rinsed and dried between each trial.</w:t>
      </w:r>
    </w:p>
    <w:p>
      <w:pPr>
        <w:pStyle w:val="BodyText"/>
      </w:pPr>
      <w:r>
        <w:t xml:space="preserve">Planaria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 xml:space="preserve">n</w:t>
      </w:r>
      <w:r>
        <w:t xml:space="preserve"> </w:t>
      </w:r>
      <w:r>
        <w:t xml:space="preserve">= 10). For the bisection, planaria were placed individually onto a plastic block with some planaria water and cut transversely using a flat edge blade. The cut was made above the pharynx and below the base of the head. This resulted in two subjects: a tailless head fragment and a headless tail fragment. Planaria fragments were placed into 12-well plates with labels to track the original subject number and whether they were a head or tail fragment. Bisected subjects were not fed for the duration of the experiment.</w:t>
      </w:r>
    </w:p>
    <w:p>
      <w:pPr>
        <w:pStyle w:val="BodyText"/>
      </w:pPr>
      <w:r>
        <w:t xml:space="preserve">To enable sufficient time for regeneration of the head and tail fragments, the memory retention test took place 14 days after bisection (see</w:t>
      </w:r>
      <w:r>
        <w:t xml:space="preserve"> </w:t>
      </w:r>
      <w:hyperlink w:anchor="fig-regeneration-timeline">
        <w:r>
          <w:rPr>
            <w:rStyle w:val="Hyperlink"/>
          </w:rPr>
          <w:t xml:space="preserve">Figure 13</w:t>
        </w:r>
      </w:hyperlink>
      <w:r>
        <w:t xml:space="preserve"> </w:t>
      </w:r>
      <w:r>
        <w:t xml:space="preserve">for an example of the regeneration process). For the memory retention test on day 14 of regeneration,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30 minutes. A reinstatement procedure was carried out the following day. The reinstatement procedure was identical to the test stage with the only additional step being drug exposure before each trial. At the start of a run, planaria were placed into separate 4ml solutions of planaria water containing 10μM of methamphetamine for five minutes. At the end of the exposure interval, planaria were moved into their separate Y-maze to begin the first trial.</w:t>
      </w:r>
    </w:p>
    <w:p>
      <w:pPr>
        <w:pStyle w:val="BodyText"/>
      </w:pPr>
      <w:r>
        <w:t xml:space="preserve">Four improved 3D printed Y-mazes were used for this experiment (for dimensions see</w:t>
      </w:r>
      <w:r>
        <w:t xml:space="preserve"> </w:t>
      </w:r>
      <w:hyperlink w:anchor="fig-exp3_maze_dimensions">
        <w:r>
          <w:rPr>
            <w:rStyle w:val="Hyperlink"/>
          </w:rPr>
          <w:t xml:space="preserve">Figure 12</w:t>
        </w:r>
      </w:hyperlink>
      <w:r>
        <w:t xml:space="preserve">). Mazes were printed using Siraya Tech professional UV resin. Similar to the mazes used in Experiment 2, these mazes also contained an LED light embedded in the resin after printing to induce negative phototaxis.</w:t>
      </w:r>
    </w:p>
    <w:p>
      <w:pPr>
        <w:pStyle w:val="BodyText"/>
      </w:pPr>
      <w:r>
        <w:t xml:space="preserve">As described in Experiment 2, 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bookmarkStart w:id="101" w:name="fig-exp3_maze_dimensions"/>
    <w:p>
      <w:pPr>
        <w:pStyle w:val="FigureTitle"/>
      </w:pPr>
      <w:r>
        <w:t xml:space="preserve">Figure 12</w:t>
      </w:r>
    </w:p>
    <w:p>
      <w:pPr>
        <w:pStyle w:val="Caption"/>
      </w:pPr>
      <w:r>
        <w:t xml:space="preserve">Modified 3D printed y-maze</w:t>
      </w:r>
    </w:p>
    <w:p>
      <w:pPr>
        <w:pStyle w:val="FigureWithNote"/>
      </w:pPr>
      <w:r>
        <w:drawing>
          <wp:inline>
            <wp:extent cx="5943600" cy="3962399"/>
            <wp:effectExtent b="0" l="0" r="0" t="0"/>
            <wp:docPr descr="" title="" id="99" name="Picture"/>
            <a:graphic>
              <a:graphicData uri="http://schemas.openxmlformats.org/drawingml/2006/picture">
                <pic:pic>
                  <pic:nvPicPr>
                    <pic:cNvPr descr="Francis_Masters_Thesis_files/figure-docx/fig-exp3_maze_dimensions-1.png" id="100" name="Picture"/>
                    <pic:cNvPicPr>
                      <a:picLocks noChangeArrowheads="1" noChangeAspect="1"/>
                    </pic:cNvPicPr>
                  </pic:nvPicPr>
                  <pic:blipFill>
                    <a:blip r:embed="rId98"/>
                    <a:stretch>
                      <a:fillRect/>
                    </a:stretch>
                  </pic:blipFill>
                  <pic:spPr bwMode="auto">
                    <a:xfrm>
                      <a:off x="0" y="0"/>
                      <a:ext cx="5943600" cy="3962399"/>
                    </a:xfrm>
                    <a:prstGeom prst="rect">
                      <a:avLst/>
                    </a:prstGeom>
                    <a:noFill/>
                    <a:ln w="9525">
                      <a:noFill/>
                      <a:headEnd/>
                      <a:tailEnd/>
                    </a:ln>
                  </pic:spPr>
                </pic:pic>
              </a:graphicData>
            </a:graphic>
          </wp:inline>
        </w:drawing>
      </w:r>
    </w:p>
    <w:bookmarkEnd w:id="101"/>
    <w:p>
      <w:pPr>
        <w:pStyle w:val="FigureNote"/>
      </w:pPr>
      <w:r>
        <w:rPr>
          <w:b/>
          <w:bCs/>
        </w:rPr>
        <w:t xml:space="preserve">Note</w:t>
      </w:r>
      <w:r>
        <w:t xml:space="preserve">. Four Y-mazes (one pictured here) were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bookmarkStart w:id="105" w:name="fig-regeneration-timeline"/>
    <w:p>
      <w:pPr>
        <w:pStyle w:val="FigureTitle"/>
      </w:pPr>
      <w:r>
        <w:t xml:space="preserve">Figure 13</w:t>
      </w:r>
    </w:p>
    <w:p>
      <w:pPr>
        <w:pStyle w:val="Caption"/>
      </w:pPr>
      <w:r>
        <w:t xml:space="preserve">Planaria regeneration timeline</w:t>
      </w:r>
    </w:p>
    <w:p>
      <w:pPr>
        <w:pStyle w:val="FigureWithNote"/>
      </w:pPr>
      <w:r>
        <w:drawing>
          <wp:inline>
            <wp:extent cx="5943600" cy="3962399"/>
            <wp:effectExtent b="0" l="0" r="0" t="0"/>
            <wp:docPr descr="" title="" id="103" name="Picture"/>
            <a:graphic>
              <a:graphicData uri="http://schemas.openxmlformats.org/drawingml/2006/picture">
                <pic:pic>
                  <pic:nvPicPr>
                    <pic:cNvPr descr="Francis_Masters_Thesis_files/figure-docx/fig-regeneration-timeline-1.png" id="104" name="Picture"/>
                    <pic:cNvPicPr>
                      <a:picLocks noChangeArrowheads="1" noChangeAspect="1"/>
                    </pic:cNvPicPr>
                  </pic:nvPicPr>
                  <pic:blipFill>
                    <a:blip r:embed="rId102"/>
                    <a:stretch>
                      <a:fillRect/>
                    </a:stretch>
                  </pic:blipFill>
                  <pic:spPr bwMode="auto">
                    <a:xfrm>
                      <a:off x="0" y="0"/>
                      <a:ext cx="5943600" cy="3962399"/>
                    </a:xfrm>
                    <a:prstGeom prst="rect">
                      <a:avLst/>
                    </a:prstGeom>
                    <a:noFill/>
                    <a:ln w="9525">
                      <a:noFill/>
                      <a:headEnd/>
                      <a:tailEnd/>
                    </a:ln>
                  </pic:spPr>
                </pic:pic>
              </a:graphicData>
            </a:graphic>
          </wp:inline>
        </w:drawing>
      </w:r>
    </w:p>
    <w:bookmarkEnd w:id="105"/>
    <w:p>
      <w:pPr>
        <w:pStyle w:val="FigureNote"/>
      </w:pPr>
      <w:r>
        <w:rPr>
          <w:b/>
          <w:bCs/>
        </w:rPr>
        <w:t xml:space="preserve">Note</w:t>
      </w:r>
      <w:r>
        <w:t xml:space="preserve">. The image above shows the regeneration process for one of the experimental subjects used in this project. Soon after bisection, a blastema containing stem cells appears at the wound site which gives it the white colouring. The contrast and sharpness of the planaria have been adjusted to make the regenerating section more visible. The regeneration process has been described in detail by Reddien and Alvarado (2004).</w:t>
      </w:r>
    </w:p>
    <w:bookmarkEnd w:id="106"/>
    <w:bookmarkStart w:id="111" w:name="sec-results-and-discussion"/>
    <w:p>
      <w:pPr>
        <w:pStyle w:val="Heading3"/>
      </w:pPr>
      <w:r>
        <w:t xml:space="preserve">4.0.3 Results and Discussion</w:t>
      </w:r>
    </w:p>
    <w:p>
      <w:pPr>
        <w:pStyle w:val="FirstParagraph"/>
      </w:pPr>
      <w:r>
        <w:t xml:space="preserve">The majority of subjects had an initial preference towards the right arm (</w:t>
      </w:r>
      <w:r>
        <w:rPr>
          <w:i/>
          <w:iCs/>
        </w:rPr>
        <w:t xml:space="preserve">n</w:t>
      </w:r>
      <w:r>
        <w:t xml:space="preserve"> </w:t>
      </w:r>
      <w:r>
        <w:t xml:space="preserve">= 22), with just over a quarter favouring the left arm (</w:t>
      </w:r>
      <w:r>
        <w:rPr>
          <w:i/>
          <w:iCs/>
        </w:rPr>
        <w:t xml:space="preserve">n</w:t>
      </w:r>
      <w:r>
        <w:t xml:space="preserve"> </w:t>
      </w:r>
      <w:r>
        <w:t xml:space="preserve">= 13) and a few having no preference (</w:t>
      </w:r>
      <w:r>
        <w:rPr>
          <w:i/>
          <w:iCs/>
        </w:rPr>
        <w:t xml:space="preserve">n</w:t>
      </w:r>
      <w:r>
        <w:t xml:space="preserve"> </w:t>
      </w:r>
      <w:r>
        <w:t xml:space="preserve">= 7). This experiment employed a biased design so that the active arm to be reinforced was the opposite of the initial preference or randomly assigned for those with no initial preference. The left arm was active for 25 subjects, and the right arm was active for 17 subjects.</w:t>
      </w:r>
    </w:p>
    <w:p>
      <w:pPr>
        <w:pStyle w:val="BodyText"/>
      </w:pPr>
      <w:hyperlink w:anchor="fig-Exp4_conditioning_results_panel">
        <w:r>
          <w:rPr>
            <w:rStyle w:val="Hyperlink"/>
          </w:rPr>
          <w:t xml:space="preserve">Figure 14</w:t>
        </w:r>
      </w:hyperlink>
      <w:r>
        <w:t xml:space="preserve">A shows the change in active arm preference across conditioning days for all subjects (</w:t>
      </w:r>
      <w:r>
        <w:rPr>
          <w:i/>
          <w:iCs/>
        </w:rPr>
        <w:t xml:space="preserve">n</w:t>
      </w:r>
      <w:r>
        <w:t xml:space="preserve"> </w:t>
      </w:r>
      <w:r>
        <w:t xml:space="preserve">= 42). There was an increase in active arm entries which was visible on the first day of conditioning. This change persisted over the five conditioning days, although there was a slight downward trend as conditioning proceeded. A paired t-test was used to test whether there was a significant difference in the proportion of active arm entries between baseline and endpoint. At the end of conditioning, planaria entered the active arm significantly more often than before conditioning (</w:t>
      </w:r>
      <w:r>
        <w:rPr>
          <w:i/>
          <w:iCs/>
        </w:rPr>
        <w:t xml:space="preserve">t</w:t>
      </w:r>
      <w:r>
        <w:t xml:space="preserve">(41) = -4.53,</w:t>
      </w:r>
      <w:r>
        <w:t xml:space="preserve"> </w:t>
      </w:r>
      <w:r>
        <w:rPr>
          <w:i/>
          <w:iCs/>
        </w:rPr>
        <w:t xml:space="preserve">d</w:t>
      </w:r>
      <w:r>
        <w:t xml:space="preserve"> </w:t>
      </w:r>
      <w:r>
        <w:t xml:space="preserve">= 0.7,</w:t>
      </w:r>
      <w:r>
        <w:t xml:space="preserve"> </w:t>
      </w:r>
      <w:r>
        <w:rPr>
          <w:i/>
          <w:iCs/>
        </w:rPr>
        <w:t xml:space="preserve">p</w:t>
      </w:r>
      <w:r>
        <w:t xml:space="preserve"> </w:t>
      </w:r>
      <w:r>
        <w:t xml:space="preserve">&lt; .001). This change in preference between baseline and endpoint can be seen in</w:t>
      </w:r>
      <w:r>
        <w:t xml:space="preserve"> </w:t>
      </w:r>
      <w:hyperlink w:anchor="fig-Exp4_conditioning_results_panel">
        <w:r>
          <w:rPr>
            <w:rStyle w:val="Hyperlink"/>
          </w:rPr>
          <w:t xml:space="preserve">Figure 14</w:t>
        </w:r>
      </w:hyperlink>
      <w:r>
        <w:t xml:space="preserve">B.</w:t>
      </w:r>
    </w:p>
    <w:p>
      <w:pPr>
        <w:pStyle w:val="BodyText"/>
      </w:pPr>
      <w:hyperlink w:anchor="fig-Exp4_conditioning_results_panel">
        <w:r>
          <w:rPr>
            <w:rStyle w:val="Hyperlink"/>
          </w:rPr>
          <w:t xml:space="preserve">Figure 14</w:t>
        </w:r>
      </w:hyperlink>
      <w:r>
        <w:t xml:space="preserve">C and D show the memory retention and reinstatement data for bisected planaria (</w:t>
      </w:r>
      <w:r>
        <w:rPr>
          <w:i/>
          <w:iCs/>
        </w:rPr>
        <w:t xml:space="preserve">n</w:t>
      </w:r>
      <w:r>
        <w:t xml:space="preserve"> </w:t>
      </w:r>
      <w:r>
        <w:t xml:space="preserve">= 10) that were given 14 days to regenerate. Paired t-tests were used to assess whether the active arm preference after regeneration and during reinstatement were significantly different from baseline. For the post-regeneration memory test, we failed to find a difference between the heads (</w:t>
      </w:r>
      <w:r>
        <w:rPr>
          <w:i/>
          <w:iCs/>
        </w:rPr>
        <w:t xml:space="preserve">t</w:t>
      </w:r>
      <w:r>
        <w:t xml:space="preserve">(9) = 1.72,</w:t>
      </w:r>
      <w:r>
        <w:t xml:space="preserve"> </w:t>
      </w:r>
      <w:r>
        <w:rPr>
          <w:i/>
          <w:iCs/>
        </w:rPr>
        <w:t xml:space="preserve">d</w:t>
      </w:r>
      <w:r>
        <w:t xml:space="preserve"> </w:t>
      </w:r>
      <w:r>
        <w:t xml:space="preserve">= 0.54,</w:t>
      </w:r>
      <w:r>
        <w:t xml:space="preserve"> </w:t>
      </w:r>
      <w:r>
        <w:rPr>
          <w:i/>
          <w:iCs/>
        </w:rPr>
        <w:t xml:space="preserve">p</w:t>
      </w:r>
      <w:r>
        <w:t xml:space="preserve"> </w:t>
      </w:r>
      <w:r>
        <w:t xml:space="preserve">= .12) or tails (</w:t>
      </w:r>
      <w:r>
        <w:rPr>
          <w:i/>
          <w:iCs/>
        </w:rPr>
        <w:t xml:space="preserve">t</w:t>
      </w:r>
      <w:r>
        <w:t xml:space="preserve">(9) = 1.86,</w:t>
      </w:r>
      <w:r>
        <w:t xml:space="preserve"> </w:t>
      </w:r>
      <w:r>
        <w:rPr>
          <w:i/>
          <w:iCs/>
        </w:rPr>
        <w:t xml:space="preserve">d</w:t>
      </w:r>
      <w:r>
        <w:t xml:space="preserve"> </w:t>
      </w:r>
      <w:r>
        <w:t xml:space="preserve">= 0.59,</w:t>
      </w:r>
      <w:r>
        <w:t xml:space="preserve"> </w:t>
      </w:r>
      <w:r>
        <w:rPr>
          <w:i/>
          <w:iCs/>
        </w:rPr>
        <w:t xml:space="preserve">p</w:t>
      </w:r>
      <w:r>
        <w:t xml:space="preserve"> </w:t>
      </w:r>
      <w:r>
        <w:t xml:space="preserve">= .096) compared to the baseline active arm entries. Similarly, the reinstatement results failed to demonstrate a significant difference between the heads (</w:t>
      </w:r>
      <w:r>
        <w:rPr>
          <w:i/>
          <w:iCs/>
        </w:rPr>
        <w:t xml:space="preserve">t</w:t>
      </w:r>
      <w:r>
        <w:t xml:space="preserve">(9) = 1.34,</w:t>
      </w:r>
      <w:r>
        <w:t xml:space="preserve"> </w:t>
      </w:r>
      <w:r>
        <w:rPr>
          <w:i/>
          <w:iCs/>
        </w:rPr>
        <w:t xml:space="preserve">d</w:t>
      </w:r>
      <w:r>
        <w:t xml:space="preserve"> </w:t>
      </w:r>
      <w:r>
        <w:t xml:space="preserve">= 0.42,</w:t>
      </w:r>
      <w:r>
        <w:t xml:space="preserve"> </w:t>
      </w:r>
      <w:r>
        <w:rPr>
          <w:i/>
          <w:iCs/>
        </w:rPr>
        <w:t xml:space="preserve">p</w:t>
      </w:r>
      <w:r>
        <w:t xml:space="preserve"> </w:t>
      </w:r>
      <w:r>
        <w:t xml:space="preserve">= .215) or tails (</w:t>
      </w:r>
      <w:r>
        <w:rPr>
          <w:i/>
          <w:iCs/>
        </w:rPr>
        <w:t xml:space="preserve">t</w:t>
      </w:r>
      <w:r>
        <w:t xml:space="preserve">(9) = 0.67,</w:t>
      </w:r>
      <w:r>
        <w:t xml:space="preserve"> </w:t>
      </w:r>
      <w:r>
        <w:rPr>
          <w:i/>
          <w:iCs/>
        </w:rPr>
        <w:t xml:space="preserve">d</w:t>
      </w:r>
      <w:r>
        <w:t xml:space="preserve"> </w:t>
      </w:r>
      <w:r>
        <w:t xml:space="preserve">= 0.21,</w:t>
      </w:r>
      <w:r>
        <w:t xml:space="preserve"> </w:t>
      </w:r>
      <w:r>
        <w:rPr>
          <w:i/>
          <w:iCs/>
        </w:rPr>
        <w:t xml:space="preserve">p</w:t>
      </w:r>
      <w:r>
        <w:t xml:space="preserve"> </w:t>
      </w:r>
      <w:r>
        <w:t xml:space="preserve">= .521) compared to the baseline active arm entries.</w:t>
      </w:r>
    </w:p>
    <w:bookmarkStart w:id="110" w:name="fig-Exp4_conditioning_results_panel"/>
    <w:p>
      <w:pPr>
        <w:pStyle w:val="FigureTitle"/>
      </w:pPr>
      <w:r>
        <w:t xml:space="preserve">Figure 14</w:t>
      </w:r>
    </w:p>
    <w:p>
      <w:pPr>
        <w:pStyle w:val="Caption"/>
      </w:pPr>
      <w:r>
        <w:t xml:space="preserve">Learning and Memory Retention Through Decapitation in Meth Treated Planaria</w:t>
      </w:r>
    </w:p>
    <w:p>
      <w:pPr>
        <w:pStyle w:val="FigureWithNote"/>
      </w:pPr>
      <w:r>
        <w:drawing>
          <wp:inline>
            <wp:extent cx="5943600" cy="5283200"/>
            <wp:effectExtent b="0" l="0" r="0" t="0"/>
            <wp:docPr descr="" title="" id="108" name="Picture"/>
            <a:graphic>
              <a:graphicData uri="http://schemas.openxmlformats.org/drawingml/2006/picture">
                <pic:pic>
                  <pic:nvPicPr>
                    <pic:cNvPr descr="Francis_Masters_Thesis_files/figure-docx/fig-Exp4_conditioning_results_panel-1.png" id="109" name="Picture"/>
                    <pic:cNvPicPr>
                      <a:picLocks noChangeArrowheads="1" noChangeAspect="1"/>
                    </pic:cNvPicPr>
                  </pic:nvPicPr>
                  <pic:blipFill>
                    <a:blip r:embed="rId107"/>
                    <a:stretch>
                      <a:fillRect/>
                    </a:stretch>
                  </pic:blipFill>
                  <pic:spPr bwMode="auto">
                    <a:xfrm>
                      <a:off x="0" y="0"/>
                      <a:ext cx="5943600" cy="5283200"/>
                    </a:xfrm>
                    <a:prstGeom prst="rect">
                      <a:avLst/>
                    </a:prstGeom>
                    <a:noFill/>
                    <a:ln w="9525">
                      <a:noFill/>
                      <a:headEnd/>
                      <a:tailEnd/>
                    </a:ln>
                  </pic:spPr>
                </pic:pic>
              </a:graphicData>
            </a:graphic>
          </wp:inline>
        </w:drawing>
      </w:r>
    </w:p>
    <w:bookmarkEnd w:id="110"/>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B) Methamphetamine treated subjects showed a significant difference in their active arm entries between baseline and endpoint. C) Despite a visual trend showing greater active arm entries for regenerates compared to baseline in the memory retention test, the patterns were not significant. D) The reinstatement procedure failed to generate significant differences in active arm entries compared to baseline. Error bars represent standard error of the mean. * = p &lt;.05</w:t>
      </w:r>
    </w:p>
    <w:p>
      <w:pPr>
        <w:pStyle w:val="BodyText"/>
      </w:pPr>
      <w:r>
        <w:t xml:space="preserve">The results described provide preliminary evidence that methamphetamine can be used to shape the behaviour of planaria in a Y-maze. The behavioural change took place rapidly, with an increase in active arm entries visible after one day of conditioning. The speed at which behaviour change takes place is likely conditional on when planaria sample the active arm. By chance, many subjects in one group may enter the active arm on the first or second trial whereas in subsequent groups it may take subjects three or four trials. While a gradual increase in the active arm entries was expected, this rapid increase can be explained by the fact that 22 subjects entered the active arm on the first trial.</w:t>
      </w:r>
    </w:p>
    <w:p>
      <w:pPr>
        <w:pStyle w:val="BodyText"/>
      </w:pPr>
      <w:r>
        <w:t xml:space="preserve">It could be argued that what appears to be a change in preference towards the active arm (i.e., successful conditioning) is actually the expression of truly random behaviour. Given a binary choice, if the planaria were behaving randomly you would expect them to enter each arm 50% of the time on average. Because the proportion of active arm entries centered around 0.5 during conditioning, this could reasonably explain the observed behaviour. In contrast, if the behaviour was random, then we explain why the baseline level of active arm entries was low across two consecutive conditioning days. If planaria do not typically have a directional preference, we should have seen more variation between day one and two during baseline. Moreover, as the frequency of active arm entries did not return to baseline levels at all throughout conditioning, we cannot easily attribute this pattern to chance. As no control group was run, it is not clear whether a similar pattern would occur without active reinforcement.</w:t>
      </w:r>
    </w:p>
    <w:p>
      <w:pPr>
        <w:pStyle w:val="BodyText"/>
      </w:pPr>
      <w:r>
        <w:t xml:space="preserve">Although neither the head or tail regenerates differed significantly in their active arm entries compared to baseline, the group means are all visually higher compared to baseline (see</w:t>
      </w:r>
      <w:r>
        <w:t xml:space="preserve"> </w:t>
      </w:r>
      <w:hyperlink w:anchor="fig-Exp4_conditioning_results_panel">
        <w:r>
          <w:rPr>
            <w:rStyle w:val="Hyperlink"/>
          </w:rPr>
          <w:t xml:space="preserve">Figure 14</w:t>
        </w:r>
      </w:hyperlink>
      <w:r>
        <w:t xml:space="preserve"> </w:t>
      </w:r>
      <w:r>
        <w:t xml:space="preserve">). For example, the proportion of active arm entries for tail regenerates (</w:t>
      </w:r>
      <w:r>
        <w:rPr>
          <w:i/>
          <w:iCs/>
        </w:rPr>
        <w:t xml:space="preserve">M</w:t>
      </w:r>
      <w:r>
        <w:t xml:space="preserve"> </w:t>
      </w:r>
      <w:r>
        <w:t xml:space="preserve">= 0.467) was similar to what was seen at the end of conditioning for the original sample (</w:t>
      </w:r>
      <w:r>
        <w:rPr>
          <w:i/>
          <w:iCs/>
        </w:rPr>
        <w:t xml:space="preserve">M</w:t>
      </w:r>
      <w:r>
        <w:t xml:space="preserve"> </w:t>
      </w:r>
      <w:r>
        <w:t xml:space="preserve">= 0.452). It must of course be noted that the failure to find a significant effect despite the apparent trends may be due to the small sample size for regenerates (</w:t>
      </w:r>
      <w:r>
        <w:rPr>
          <w:i/>
          <w:iCs/>
        </w:rPr>
        <w:t xml:space="preserve">n</w:t>
      </w:r>
      <w:r>
        <w:t xml:space="preserve"> </w:t>
      </w:r>
      <w:r>
        <w:t xml:space="preserve">= 10). Larger samples in the future may help identify subtle effects if they in fact exist. Nevertheless, the current data indicate that, although planaria can be conditioned using a y-maze, there is no strong evidence that this learned response survives bisection and regeneration. A stronger test of the hypothesis in the future would require the inclusion of a control group and larger sample sizes. Moreover, prior research suggests that methamphetamine can increase the strength of learning in a dose dependent manner</w:t>
      </w:r>
      <w:r>
        <w:t xml:space="preserve"> </w:t>
      </w:r>
      <w:r>
        <w:t xml:space="preserve">(</w:t>
      </w:r>
      <w:hyperlink w:anchor="ref-kusayama_reinforcing_2000">
        <w:r>
          <w:rPr>
            <w:rStyle w:val="Hyperlink"/>
          </w:rPr>
          <w:t xml:space="preserve">Kusayama &amp; Watanabe, 2000</w:t>
        </w:r>
      </w:hyperlink>
      <w:r>
        <w:t xml:space="preserve">)</w:t>
      </w:r>
      <w:r>
        <w:t xml:space="preserve">. It may therefore be beneficial to use a higher dose in future experiments.</w:t>
      </w:r>
    </w:p>
    <w:bookmarkEnd w:id="111"/>
    <w:bookmarkEnd w:id="112"/>
    <w:bookmarkStart w:id="120" w:name="sec-experiment-4"/>
    <w:p>
      <w:pPr>
        <w:pStyle w:val="Heading1"/>
      </w:pPr>
      <w:r>
        <w:t xml:space="preserve">5. Experiment 4</w:t>
      </w:r>
    </w:p>
    <w:p>
      <w:pPr>
        <w:pStyle w:val="FirstParagraph"/>
      </w:pPr>
      <w:r>
        <w:t xml:space="preserve">The Y-maze experiment carried out in Experiment 3 made several improvements on the materials and procedure from Experiment 2. Yet the results were difficult to interpret due to a number of limitations. Specifically, it did not employ a control group, a small number of subjects were used for the regeneration tests, and the change in active arm entries was significant but still relatively weak. To address these limitations, this experiment included a control group, used more subjects in the regeneration phase, and used a higher dose of methamphetamine for reinforcement.</w:t>
      </w:r>
    </w:p>
    <w:bookmarkStart w:id="113" w:name="colony-maintenance-and-handling-3"/>
    <w:p>
      <w:pPr>
        <w:pStyle w:val="Heading3"/>
      </w:pPr>
      <w:r>
        <w:t xml:space="preserve">5.0.1 Colony Maintenance and Handling</w:t>
      </w:r>
    </w:p>
    <w:p>
      <w:pPr>
        <w:pStyle w:val="FirstParagraph"/>
      </w:pPr>
      <w:r>
        <w:t xml:space="preserve">The planaria maintenance and handling protocols were identical to those described in Experiment 3.</w:t>
      </w:r>
    </w:p>
    <w:bookmarkEnd w:id="113"/>
    <w:bookmarkStart w:id="114" w:name="materials-and-methods"/>
    <w:p>
      <w:pPr>
        <w:pStyle w:val="Heading3"/>
      </w:pPr>
      <w:r>
        <w:t xml:space="preserve">5.0.2 Materials and Methods</w:t>
      </w:r>
    </w:p>
    <w:p>
      <w:pPr>
        <w:pStyle w:val="FirstParagraph"/>
      </w:pPr>
      <w:r>
        <w:t xml:space="preserve">This experiment used two groups: a treatment group (</w:t>
      </w:r>
      <w:r>
        <w:rPr>
          <w:i/>
          <w:iCs/>
        </w:rPr>
        <w:t xml:space="preserve">n</w:t>
      </w:r>
      <w:r>
        <w:t xml:space="preserve"> </w:t>
      </w:r>
      <w:r>
        <w:t xml:space="preserve">= 15) which received methamphetamine and a control group (</w:t>
      </w:r>
      <w:r>
        <w:rPr>
          <w:i/>
          <w:iCs/>
        </w:rPr>
        <w:t xml:space="preserve">n</w:t>
      </w:r>
      <w:r>
        <w:t xml:space="preserve"> </w:t>
      </w:r>
      <w:r>
        <w:t xml:space="preserve">= 15) which received vehicle only. There were four experimental stages: baseline, conditioning, regeneration test, and reinstatement (see</w:t>
      </w:r>
      <w:r>
        <w:t xml:space="preserve"> </w:t>
      </w:r>
      <w:hyperlink w:anchor="fig-exp3_timeline">
        <w:r>
          <w:rPr>
            <w:rStyle w:val="Hyperlink"/>
          </w:rPr>
          <w:t xml:space="preserve">Figure 11</w:t>
        </w:r>
      </w:hyperlink>
      <w:r>
        <w:t xml:space="preserve">) . The materials and procedures used here are the same as Experiment 3 except for the following modifications. The active arm was reinforced with 58.7μL of methamphetamine (in distilled water) to reach a final concentration of 20μM. Control subjects received an equal volume of vehicle only (distilled water) when they entered the active arm, and were otherwise treated the same as the treatment subjects. At the end of conditioning, all subjects were bisected into head and tail halves. For conditioning and testing procedures, the intertrial intervals were approximately 90 minutes and 60 minutes, respectively. For the reinstatement phase, all regenerated planaria, including control subjects, were bathed in 20μM methamphetamine prior to each trial. The exclusion criteria exployed were the same as in Experiment 2. None of the subjects used for this experiment were excluded based on those criteria. No subjects died during this experiment.</w:t>
      </w:r>
    </w:p>
    <w:bookmarkEnd w:id="114"/>
    <w:bookmarkStart w:id="119" w:name="results-and-discussion-2"/>
    <w:p>
      <w:pPr>
        <w:pStyle w:val="Heading3"/>
      </w:pPr>
      <w:r>
        <w:t xml:space="preserve">5.0.3 Results and Discussion</w:t>
      </w:r>
    </w:p>
    <w:p>
      <w:pPr>
        <w:pStyle w:val="FirstParagraph"/>
      </w:pPr>
      <w:r>
        <w:t xml:space="preserve">There was a slight bias in baseline arm preference with 12 subjects favouring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subjects, and the right arm was active for 15 subjects.</w:t>
      </w:r>
    </w:p>
    <w:p>
      <w:pPr>
        <w:pStyle w:val="BodyText"/>
      </w:pPr>
      <w:hyperlink w:anchor="fig-Exp7_conditioning_results_panel">
        <w:r>
          <w:rPr>
            <w:rStyle w:val="Hyperlink"/>
          </w:rPr>
          <w:t xml:space="preserve">Figure 15</w:t>
        </w:r>
      </w:hyperlink>
      <w:r>
        <w:t xml:space="preserve">A shows the proportion of active arm entries throughout conditioning for both treatment (</w:t>
      </w:r>
      <w:r>
        <w:rPr>
          <w:i/>
          <w:iCs/>
        </w:rPr>
        <w:t xml:space="preserve">n</w:t>
      </w:r>
      <w:r>
        <w:t xml:space="preserve"> </w:t>
      </w:r>
      <w:r>
        <w:t xml:space="preserve">= 15) and control (</w:t>
      </w:r>
      <w:r>
        <w:rPr>
          <w:i/>
          <w:iCs/>
        </w:rPr>
        <w:t xml:space="preserve">n</w:t>
      </w:r>
      <w:r>
        <w:t xml:space="preserve"> </w:t>
      </w:r>
      <w:r>
        <w:t xml:space="preserve">= 15) subjects. The treatment group exhibits a steady increase in active arm entries over the first three conditioning days. However, this begins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7.179,</w:t>
      </w:r>
      <w:r>
        <w:t xml:space="preserve"> </w:t>
      </w:r>
      <w:r>
        <w:rPr>
          <w:i/>
          <w:iCs/>
        </w:rPr>
        <w:t xml:space="preserve">p</w:t>
      </w:r>
      <w:r>
        <w:t xml:space="preserve"> </w:t>
      </w:r>
      <w:r>
        <w:t xml:space="preserve">= .007). and a significant main effect of condition (χ²(1) = 5.021,</w:t>
      </w:r>
      <w:r>
        <w:t xml:space="preserve"> </w:t>
      </w:r>
      <w:r>
        <w:rPr>
          <w:i/>
          <w:iCs/>
        </w:rPr>
        <w:t xml:space="preserve">p</w:t>
      </w:r>
      <w:r>
        <w:t xml:space="preserve"> </w:t>
      </w:r>
      <w:r>
        <w:t xml:space="preserve">= .025). We did not detect a significant condition * time interaction (χ²(1) = 0.16,</w:t>
      </w:r>
      <w:r>
        <w:t xml:space="preserve"> </w:t>
      </w:r>
      <w:r>
        <w:rPr>
          <w:i/>
          <w:iCs/>
        </w:rPr>
        <w:t xml:space="preserve">p</w:t>
      </w:r>
      <w:r>
        <w:t xml:space="preserve"> </w:t>
      </w:r>
      <w:r>
        <w:t xml:space="preserve">=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subjects only (OR = 0.51,</w:t>
      </w:r>
      <w:r>
        <w:t xml:space="preserve"> </w:t>
      </w:r>
      <w:r>
        <w:rPr>
          <w:i/>
          <w:iCs/>
        </w:rPr>
        <w:t xml:space="preserve">z</w:t>
      </w:r>
      <w:r>
        <w:t xml:space="preserve"> </w:t>
      </w:r>
      <w:r>
        <w:t xml:space="preserve">= -2.23,</w:t>
      </w:r>
      <w:r>
        <w:t xml:space="preserve"> </w:t>
      </w:r>
      <w:r>
        <w:rPr>
          <w:i/>
          <w:iCs/>
        </w:rPr>
        <w:t xml:space="preserve">p</w:t>
      </w:r>
      <w:r>
        <w:t xml:space="preserve"> </w:t>
      </w:r>
      <w:r>
        <w:t xml:space="preserve">= .025). Despite a significant main effect of condition, we failed to detect any significant between-group differences.</w:t>
      </w:r>
    </w:p>
    <w:p>
      <w:pPr>
        <w:pStyle w:val="BodyText"/>
      </w:pPr>
      <w:r>
        <w:t xml:space="preserve">Paired t-tests were used to determine whether there were significant within group differences when comparing memory retention and reinstatement data to baseline active arm entries (see</w:t>
      </w:r>
      <w:r>
        <w:t xml:space="preserve"> </w:t>
      </w:r>
      <w:hyperlink w:anchor="fig-Exp7_conditioning_results_panel">
        <w:r>
          <w:rPr>
            <w:rStyle w:val="Hyperlink"/>
          </w:rPr>
          <w:t xml:space="preserve">Figure 15</w:t>
        </w:r>
      </w:hyperlink>
      <w:r>
        <w:t xml:space="preserve"> </w:t>
      </w:r>
      <w:r>
        <w:t xml:space="preserve">C and D). For the initial memory retention test on day 14 the control heads differed significantly from their baseline active arm preference (</w:t>
      </w:r>
      <w:r>
        <w:rPr>
          <w:i/>
          <w:iCs/>
        </w:rPr>
        <w:t xml:space="preserve">t</w:t>
      </w:r>
      <w:r>
        <w:t xml:space="preserve">(14) = 3.31,</w:t>
      </w:r>
      <w:r>
        <w:t xml:space="preserve"> </w:t>
      </w:r>
      <w:r>
        <w:rPr>
          <w:i/>
          <w:iCs/>
        </w:rPr>
        <w:t xml:space="preserve">d</w:t>
      </w:r>
      <w:r>
        <w:t xml:space="preserve"> </w:t>
      </w:r>
      <w:r>
        <w:t xml:space="preserve">= 0.85,</w:t>
      </w:r>
      <w:r>
        <w:t xml:space="preserve"> </w:t>
      </w:r>
      <w:r>
        <w:rPr>
          <w:i/>
          <w:iCs/>
        </w:rPr>
        <w:t xml:space="preserve">p</w:t>
      </w:r>
      <w:r>
        <w:t xml:space="preserve"> </w:t>
      </w:r>
      <w:r>
        <w:t xml:space="preserve">= .005). Treatment heads differed significantly from their baseline active arm preference (</w:t>
      </w:r>
      <w:r>
        <w:rPr>
          <w:i/>
          <w:iCs/>
        </w:rPr>
        <w:t xml:space="preserve">t</w:t>
      </w:r>
      <w:r>
        <w:t xml:space="preserve">(14) = 4.07,</w:t>
      </w:r>
      <w:r>
        <w:t xml:space="preserve"> </w:t>
      </w:r>
      <w:r>
        <w:rPr>
          <w:i/>
          <w:iCs/>
        </w:rPr>
        <w:t xml:space="preserve">d</w:t>
      </w:r>
      <w:r>
        <w:t xml:space="preserve"> </w:t>
      </w:r>
      <w:r>
        <w:t xml:space="preserve">= 1.05,</w:t>
      </w:r>
      <w:r>
        <w:t xml:space="preserve"> </w:t>
      </w:r>
      <w:r>
        <w:rPr>
          <w:i/>
          <w:iCs/>
        </w:rPr>
        <w:t xml:space="preserve">p</w:t>
      </w:r>
      <w:r>
        <w:t xml:space="preserve"> </w:t>
      </w:r>
      <w:r>
        <w:t xml:space="preserve">= .001). Control tails differed significantly from their baseline active arm preference (</w:t>
      </w:r>
      <w:r>
        <w:rPr>
          <w:i/>
          <w:iCs/>
        </w:rPr>
        <w:t xml:space="preserve">t</w:t>
      </w:r>
      <w:r>
        <w:t xml:space="preserve">(14) = 2.24,</w:t>
      </w:r>
      <w:r>
        <w:t xml:space="preserve"> </w:t>
      </w:r>
      <w:r>
        <w:rPr>
          <w:i/>
          <w:iCs/>
        </w:rPr>
        <w:t xml:space="preserve">d</w:t>
      </w:r>
      <w:r>
        <w:t xml:space="preserve"> </w:t>
      </w:r>
      <w:r>
        <w:t xml:space="preserve">= 0.34,</w:t>
      </w:r>
      <w:r>
        <w:t xml:space="preserve"> </w:t>
      </w:r>
      <w:r>
        <w:rPr>
          <w:i/>
          <w:iCs/>
        </w:rPr>
        <w:t xml:space="preserve">p</w:t>
      </w:r>
      <w:r>
        <w:t xml:space="preserve"> </w:t>
      </w:r>
      <w:r>
        <w:t xml:space="preserve">= .042). For reinstatement on day 15, no significant differences were found between heads or tails and their respective baseline values for either group.</w:t>
      </w:r>
    </w:p>
    <w:p>
      <w:pPr>
        <w:pStyle w:val="BodyText"/>
      </w:pPr>
      <w:r>
        <w:t xml:space="preserve">The data presented in</w:t>
      </w:r>
      <w:r>
        <w:t xml:space="preserve"> </w:t>
      </w:r>
      <w:hyperlink w:anchor="fig-Exp7_conditioning_results_panel">
        <w:r>
          <w:rPr>
            <w:rStyle w:val="Hyperlink"/>
          </w:rPr>
          <w:t xml:space="preserve">Figure 15</w:t>
        </w:r>
      </w:hyperlink>
      <w:r>
        <w:t xml:space="preserve"> </w:t>
      </w:r>
      <w:r>
        <w:t xml:space="preserve">support the claim that methamphetamine can be used to successfully shape the responses of planaria in a Y-maze. In particular,</w:t>
      </w:r>
      <w:r>
        <w:t xml:space="preserve"> </w:t>
      </w:r>
      <w:hyperlink w:anchor="fig-Exp7_conditioning_results_panel">
        <w:r>
          <w:rPr>
            <w:rStyle w:val="Hyperlink"/>
          </w:rPr>
          <w:t xml:space="preserve">Figure 15</w:t>
        </w:r>
      </w:hyperlink>
      <w:r>
        <w:t xml:space="preserve">A shows a gradual increase in active arm selection for the treatment group across the first three days of conditioning. Similar to the trend seen in Experiment 3 (</w:t>
      </w:r>
      <w:hyperlink w:anchor="fig-Exp4_conditioning_results_panel">
        <w:r>
          <w:rPr>
            <w:rStyle w:val="Hyperlink"/>
          </w:rPr>
          <w:t xml:space="preserve">Figure 14</w:t>
        </w:r>
      </w:hyperlink>
      <w:r>
        <w:t xml:space="preserve">A), treatment subjects exhibited a decrease in active arm entries towards the end of conditioning. The control group showed little change in their behaviour during conditioning.</w:t>
      </w:r>
    </w:p>
    <w:bookmarkStart w:id="118" w:name="fig-Exp7_conditioning_results_panel"/>
    <w:p>
      <w:pPr>
        <w:pStyle w:val="FigureTitle"/>
      </w:pPr>
      <w:r>
        <w:t xml:space="preserve">Figure 15</w:t>
      </w:r>
    </w:p>
    <w:p>
      <w:pPr>
        <w:pStyle w:val="Caption"/>
      </w:pPr>
      <w:r>
        <w:t xml:space="preserve">Learning and Memory Retention Through Decapitation in Planaria</w:t>
      </w:r>
    </w:p>
    <w:p>
      <w:pPr>
        <w:pStyle w:val="FigureWithNote"/>
      </w:pPr>
      <w:r>
        <w:drawing>
          <wp:inline>
            <wp:extent cx="5943600" cy="5283200"/>
            <wp:effectExtent b="0" l="0" r="0" t="0"/>
            <wp:docPr descr="" title="" id="116" name="Picture"/>
            <a:graphic>
              <a:graphicData uri="http://schemas.openxmlformats.org/drawingml/2006/picture">
                <pic:pic>
                  <pic:nvPicPr>
                    <pic:cNvPr descr="Francis_Masters_Thesis_files/figure-docx/fig-Exp7_conditioning_results_panel-1.png" id="117" name="Picture"/>
                    <pic:cNvPicPr>
                      <a:picLocks noChangeArrowheads="1" noChangeAspect="1"/>
                    </pic:cNvPicPr>
                  </pic:nvPicPr>
                  <pic:blipFill>
                    <a:blip r:embed="rId115"/>
                    <a:stretch>
                      <a:fillRect/>
                    </a:stretch>
                  </pic:blipFill>
                  <pic:spPr bwMode="auto">
                    <a:xfrm>
                      <a:off x="0" y="0"/>
                      <a:ext cx="5943600" cy="5283200"/>
                    </a:xfrm>
                    <a:prstGeom prst="rect">
                      <a:avLst/>
                    </a:prstGeom>
                    <a:noFill/>
                    <a:ln w="9525">
                      <a:noFill/>
                      <a:headEnd/>
                      <a:tailEnd/>
                    </a:ln>
                  </pic:spPr>
                </pic:pic>
              </a:graphicData>
            </a:graphic>
          </wp:inline>
        </w:drawing>
      </w:r>
    </w:p>
    <w:bookmarkEnd w:id="118"/>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for both treatment and control subjects. B) Methamphetamine treated subjects showed a significant difference in their active arm entries between baseline and endpoint. No difference was found for control subjects. C) The day 14 retention test found that control head and tail regenerates, and treatment head regenerates differed significantly from baseline. D) No significant differences were observed between regenerates of either group and their respective baseline values during reinstatement. Error bars represent standard error of the mean. * = p &lt;.05</w:t>
      </w:r>
    </w:p>
    <w:bookmarkEnd w:id="119"/>
    <w:bookmarkEnd w:id="120"/>
    <w:bookmarkStart w:id="129" w:name="sec-experiment-5"/>
    <w:p>
      <w:pPr>
        <w:pStyle w:val="Heading1"/>
      </w:pPr>
      <w:r>
        <w:t xml:space="preserve">6. Experiment 5</w:t>
      </w:r>
    </w:p>
    <w:p>
      <w:pPr>
        <w:pStyle w:val="FirstParagraph"/>
      </w:pPr>
      <w:r>
        <w:t xml:space="preserve">The experiments described above support the claim that planaria can obtain an operantly conditioned response. Yet, as can be seen from</w:t>
      </w:r>
      <w:r>
        <w:t xml:space="preserve"> </w:t>
      </w:r>
      <w:hyperlink w:anchor="fig-exp2decisions">
        <w:r>
          <w:rPr>
            <w:rStyle w:val="Hyperlink"/>
          </w:rPr>
          <w:t xml:space="preserve">Figure 9</w:t>
        </w:r>
      </w:hyperlink>
      <w:r>
        <w:t xml:space="preserve">,</w:t>
      </w:r>
      <w:r>
        <w:t xml:space="preserve"> </w:t>
      </w:r>
      <w:hyperlink w:anchor="fig-Exp4_conditioning_results_panel">
        <w:r>
          <w:rPr>
            <w:rStyle w:val="Hyperlink"/>
          </w:rPr>
          <w:t xml:space="preserve">Figure 14</w:t>
        </w:r>
      </w:hyperlink>
      <w:r>
        <w:t xml:space="preserve"> </w:t>
      </w:r>
      <w:r>
        <w:t xml:space="preserve">and</w:t>
      </w:r>
      <w:r>
        <w:t xml:space="preserve"> </w:t>
      </w:r>
      <w:hyperlink w:anchor="fig-Exp7_conditioning_results_panel">
        <w:r>
          <w:rPr>
            <w:rStyle w:val="Hyperlink"/>
          </w:rPr>
          <w:t xml:space="preserve">Figure 15</w:t>
        </w:r>
      </w:hyperlink>
      <w:r>
        <w:t xml:space="preserve">, the response was not stable. The conditioned response tended to reach its peak early during conditioning and then diminished towards baseline values despite still being actively reinforced. It is not clear whether the reversion to baseline behaviour is a sign of forgetting, drug tolerance, or active rejection of a reinforced direction</w:t>
      </w:r>
      <w:r>
        <w:t xml:space="preserve"> </w:t>
      </w:r>
      <w:r>
        <w:t xml:space="preserve">(described in</w:t>
      </w:r>
      <w:r>
        <w:t xml:space="preserve"> </w:t>
      </w:r>
      <w:hyperlink w:anchor="ref-best_maze_1962">
        <w:r>
          <w:rPr>
            <w:rStyle w:val="Hyperlink"/>
          </w:rPr>
          <w:t xml:space="preserve">Best &amp; Rubinstein, 1962, pp. 565–566</w:t>
        </w:r>
      </w:hyperlink>
      <w:r>
        <w:t xml:space="preserve">)</w:t>
      </w:r>
      <w:r>
        <w:t xml:space="preserve">. To properly test memory retention through regeneration, it is important to have a high rate of successful responses just prior to bisection. Otherwise, what appears to be a lack of retention in regenerates may just be a continuation of an already declining response rate. An additional Y-maze experiment was therefore carried out.</w:t>
      </w:r>
    </w:p>
    <w:p>
      <w:pPr>
        <w:pStyle w:val="BodyText"/>
      </w:pPr>
      <w:r>
        <w:t xml:space="preserve">Rather than having a pre-determined conditioning period, it was decided that data would be inspected each day for evidence of learning. A mean proportion of active arm entries above 0.6 for the treatment group would trigger an end of the conditioning period. This was to ensure the active arm was preferred by planaria so as to give the greatest chance of retaining the learned response throughout the regeneration period. Initiation of the regeneration phase was thus conditional on whether adequate learning was shown for the treatment subjects.</w:t>
      </w:r>
    </w:p>
    <w:bookmarkStart w:id="121" w:name="colony-maintenance-and-handling-4"/>
    <w:p>
      <w:pPr>
        <w:pStyle w:val="Heading3"/>
      </w:pPr>
      <w:r>
        <w:t xml:space="preserve">6.0.1 Colony Maintenance and Handling</w:t>
      </w:r>
    </w:p>
    <w:p>
      <w:pPr>
        <w:pStyle w:val="FirstParagraph"/>
      </w:pPr>
      <w:r>
        <w:t xml:space="preserve">The planaria maintenance and handling protocols were identical to those described in Experiment 3.</w:t>
      </w:r>
    </w:p>
    <w:bookmarkEnd w:id="121"/>
    <w:bookmarkStart w:id="123" w:name="materials-and-procedure-1"/>
    <w:p>
      <w:pPr>
        <w:pStyle w:val="Heading3"/>
      </w:pPr>
      <w:r>
        <w:t xml:space="preserve">6.0.2 Materials and Procedure</w:t>
      </w:r>
    </w:p>
    <w:p>
      <w:pPr>
        <w:pStyle w:val="FirstParagraph"/>
      </w:pPr>
      <w:r>
        <w:t xml:space="preserve">This experiment used two groups: a methamtphetamie treated group (</w:t>
      </w:r>
      <w:r>
        <w:rPr>
          <w:i/>
          <w:iCs/>
        </w:rPr>
        <w:t xml:space="preserve">n</w:t>
      </w:r>
      <w:r>
        <w:t xml:space="preserve"> </w:t>
      </w:r>
      <w:r>
        <w:t xml:space="preserve">= 24) and a control group (</w:t>
      </w:r>
      <w:r>
        <w:rPr>
          <w:i/>
          <w:iCs/>
        </w:rPr>
        <w:t xml:space="preserve">n</w:t>
      </w:r>
      <w:r>
        <w:t xml:space="preserve"> </w:t>
      </w:r>
      <w:r>
        <w:t xml:space="preserve">= 24) which received vehicle only. This experiment had two stages: baseline and conditioning</w:t>
      </w:r>
      <w:r>
        <w:rPr>
          <w:rStyle w:val="FootnoteReference"/>
        </w:rPr>
        <w:footnoteReference w:id="122"/>
      </w:r>
      <w:r>
        <w:t xml:space="preserve">. The materials and procedures used here for baseline and conditioning were identical to those in Experiment 4. The exclusion criteria employed were the same as in Experiment 2. None of the subjects used for this experiment were excluded based on those criteria. No subjects died during this experiment.</w:t>
      </w:r>
    </w:p>
    <w:p>
      <w:pPr>
        <w:pStyle w:val="BodyText"/>
      </w:pPr>
      <w:r>
        <w:t xml:space="preserve">The mean proportion of active arm entries for treatment and control subjects was monitored each day. The data were graphed to show daily active arm entries compared to baseline. No statistical analysis was performed during the conditioning period. After day four of conditioning the experiment was stopped due to a consistent decrease in active arm entries among the treatment group.</w:t>
      </w:r>
    </w:p>
    <w:bookmarkEnd w:id="123"/>
    <w:bookmarkStart w:id="128" w:name="results-and-discussion-3"/>
    <w:p>
      <w:pPr>
        <w:pStyle w:val="Heading3"/>
      </w:pPr>
      <w:r>
        <w:t xml:space="preserve">6.0.3 Results and Discussion</w:t>
      </w:r>
    </w:p>
    <w:p>
      <w:pPr>
        <w:pStyle w:val="FirstParagraph"/>
      </w:pPr>
      <w:r>
        <w:t xml:space="preserve">An approximately equal number of subjects preferred the right arm (</w:t>
      </w:r>
      <w:r>
        <w:rPr>
          <w:i/>
          <w:iCs/>
        </w:rPr>
        <w:t xml:space="preserve">n</w:t>
      </w:r>
      <w:r>
        <w:t xml:space="preserve"> </w:t>
      </w:r>
      <w:r>
        <w:t xml:space="preserve">= 20) and left arm (</w:t>
      </w:r>
      <w:r>
        <w:rPr>
          <w:i/>
          <w:iCs/>
        </w:rPr>
        <w:t xml:space="preserve">n</w:t>
      </w:r>
      <w:r>
        <w:t xml:space="preserve"> </w:t>
      </w:r>
      <w:r>
        <w:t xml:space="preserve">= 21), with a small number of subjects having no preference (</w:t>
      </w:r>
      <w:r>
        <w:rPr>
          <w:i/>
          <w:iCs/>
        </w:rPr>
        <w:t xml:space="preserve">n</w:t>
      </w:r>
      <w:r>
        <w:t xml:space="preserve"> </w:t>
      </w:r>
      <w:r>
        <w:t xml:space="preserve">= 7) at baseline. This experiment employed a biased design, such that the active arm to be reinforced was the opposite of the initial preference, or randomly assigned for those with no initial preference. The left arm was active for 23 subjects, and the right arm was active for 25 subjects.</w:t>
      </w:r>
    </w:p>
    <w:p>
      <w:pPr>
        <w:pStyle w:val="BodyText"/>
      </w:pPr>
      <w:hyperlink w:anchor="fig-Exp8_conditioning_results_panel">
        <w:r>
          <w:rPr>
            <w:rStyle w:val="Hyperlink"/>
          </w:rPr>
          <w:t xml:space="preserve">Figure 16</w:t>
        </w:r>
      </w:hyperlink>
      <w:r>
        <w:t xml:space="preserve">A shows the change in active arm preference across conditioning days for both treatment (</w:t>
      </w:r>
      <w:r>
        <w:rPr>
          <w:i/>
          <w:iCs/>
        </w:rPr>
        <w:t xml:space="preserve">n</w:t>
      </w:r>
      <w:r>
        <w:t xml:space="preserve"> </w:t>
      </w:r>
      <w:r>
        <w:t xml:space="preserve">= 24) and control (</w:t>
      </w:r>
      <w:r>
        <w:rPr>
          <w:i/>
          <w:iCs/>
        </w:rPr>
        <w:t xml:space="preserve">n</w:t>
      </w:r>
      <w:r>
        <w:t xml:space="preserve"> </w:t>
      </w:r>
      <w:r>
        <w:t xml:space="preserve">=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15.511,</w:t>
      </w:r>
      <w:r>
        <w:t xml:space="preserve"> </w:t>
      </w:r>
      <w:r>
        <w:rPr>
          <w:i/>
          <w:iCs/>
        </w:rPr>
        <w:t xml:space="preserve">p</w:t>
      </w:r>
      <w:r>
        <w:t xml:space="preserve"> </w:t>
      </w:r>
      <w:r>
        <w:t xml:space="preserve">&lt; .001). There was no significant effect of condition or a time * condition interaction. Post-hoc pairwise comparisons compared the proportion of arm entries at baseline to endpoint. After four days of conditioning with 20μM of methamphetamine, treatment subjects were significantly more likely to enter the active arm (OR = 1.69,</w:t>
      </w:r>
      <w:r>
        <w:t xml:space="preserve"> </w:t>
      </w:r>
      <w:r>
        <w:rPr>
          <w:i/>
          <w:iCs/>
        </w:rPr>
        <w:t xml:space="preserve">z</w:t>
      </w:r>
      <w:r>
        <w:t xml:space="preserve"> </w:t>
      </w:r>
      <w:r>
        <w:t xml:space="preserve">= 2.04,</w:t>
      </w:r>
      <w:r>
        <w:t xml:space="preserve"> </w:t>
      </w:r>
      <w:r>
        <w:rPr>
          <w:i/>
          <w:iCs/>
        </w:rPr>
        <w:t xml:space="preserve">p</w:t>
      </w:r>
      <w:r>
        <w:t xml:space="preserve"> </w:t>
      </w:r>
      <w:r>
        <w:t xml:space="preserve">= . 042) compared to baseline. After four days of conditioning with vehicle only, control subjects were significantly more likely to enter the active arm (OR = 2.48,</w:t>
      </w:r>
      <w:r>
        <w:t xml:space="preserve"> </w:t>
      </w:r>
      <w:r>
        <w:rPr>
          <w:i/>
          <w:iCs/>
        </w:rPr>
        <w:t xml:space="preserve">z</w:t>
      </w:r>
      <w:r>
        <w:t xml:space="preserve"> </w:t>
      </w:r>
      <w:r>
        <w:t xml:space="preserve">= 3.55,</w:t>
      </w:r>
      <w:r>
        <w:t xml:space="preserve"> </w:t>
      </w:r>
      <w:r>
        <w:rPr>
          <w:i/>
          <w:iCs/>
        </w:rPr>
        <w:t xml:space="preserve">p</w:t>
      </w:r>
      <w:r>
        <w:t xml:space="preserve"> </w:t>
      </w:r>
      <w:r>
        <w:t xml:space="preserve">&lt; .001) compared to baseline. We did not detect any significant between-group differences.</w:t>
      </w:r>
    </w:p>
    <w:p>
      <w:pPr>
        <w:pStyle w:val="BodyText"/>
      </w:pPr>
      <w:r>
        <w:t xml:space="preserve">The results presented here conflict with those presented in Experiment 4. As can be seen in</w:t>
      </w:r>
      <w:r>
        <w:t xml:space="preserve"> </w:t>
      </w:r>
      <w:hyperlink w:anchor="fig-Exp7_conditioning_results_panel">
        <w:r>
          <w:rPr>
            <w:rStyle w:val="Hyperlink"/>
          </w:rPr>
          <w:t xml:space="preserve">Figure 15</w:t>
        </w:r>
      </w:hyperlink>
      <w:r>
        <w:t xml:space="preserve">, the active arm preference for the control group did not shift significantly, suggesting that in Experiment 4, the change observed in the treatment group was due to reinforcement with methamphetamine. However, the results presented here show a large shift in the control groups behaviour despite being treated with vehicle only. Further still,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the result of some other extraneous other variable. Or, as described earlier, it may indicate that planaria do not typically have a directional preference in the Y-maze.</w:t>
      </w:r>
    </w:p>
    <w:bookmarkStart w:id="127" w:name="fig-Exp8_conditioning_results_panel"/>
    <w:p>
      <w:pPr>
        <w:pStyle w:val="FigureTitle"/>
      </w:pPr>
      <w:r>
        <w:t xml:space="preserve">Figure 16</w:t>
      </w:r>
    </w:p>
    <w:p>
      <w:pPr>
        <w:pStyle w:val="Caption"/>
      </w:pPr>
      <w:r>
        <w:t xml:space="preserve">Failure to Find Evidence of Learning Among Meth Exposed Planaria</w:t>
      </w:r>
    </w:p>
    <w:p>
      <w:pPr>
        <w:pStyle w:val="FigureWithNote"/>
      </w:pPr>
      <w:r>
        <w:drawing>
          <wp:inline>
            <wp:extent cx="5943600" cy="4245428"/>
            <wp:effectExtent b="0" l="0" r="0" t="0"/>
            <wp:docPr descr="" title="" id="125" name="Picture"/>
            <a:graphic>
              <a:graphicData uri="http://schemas.openxmlformats.org/drawingml/2006/picture">
                <pic:pic>
                  <pic:nvPicPr>
                    <pic:cNvPr descr="Francis_Masters_Thesis_files/figure-docx/fig-Exp8_conditioning_results_panel-1.png" id="126" name="Picture"/>
                    <pic:cNvPicPr>
                      <a:picLocks noChangeArrowheads="1" noChangeAspect="1"/>
                    </pic:cNvPicPr>
                  </pic:nvPicPr>
                  <pic:blipFill>
                    <a:blip r:embed="rId124"/>
                    <a:stretch>
                      <a:fillRect/>
                    </a:stretch>
                  </pic:blipFill>
                  <pic:spPr bwMode="auto">
                    <a:xfrm>
                      <a:off x="0" y="0"/>
                      <a:ext cx="5943600" cy="4245428"/>
                    </a:xfrm>
                    <a:prstGeom prst="rect">
                      <a:avLst/>
                    </a:prstGeom>
                    <a:noFill/>
                    <a:ln w="9525">
                      <a:noFill/>
                      <a:headEnd/>
                      <a:tailEnd/>
                    </a:ln>
                  </pic:spPr>
                </pic:pic>
              </a:graphicData>
            </a:graphic>
          </wp:inline>
        </w:drawing>
      </w:r>
    </w:p>
    <w:bookmarkEnd w:id="127"/>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 shows the mean proportion of active arm entries for baseline and conditioning. B) Both methamphetamine treated subjects and control subjects treated with vehicle only showed a significant difference in their active arm entries between baseline and endpoint. Error bars represent standard error of the mean.</w:t>
      </w:r>
    </w:p>
    <w:p>
      <w:r>
        <w:br w:type="page"/>
      </w:r>
    </w:p>
    <w:bookmarkEnd w:id="128"/>
    <w:bookmarkEnd w:id="129"/>
    <w:bookmarkStart w:id="134" w:name="sec-discussion"/>
    <w:p>
      <w:pPr>
        <w:pStyle w:val="Heading1"/>
      </w:pPr>
      <w:r>
        <w:t xml:space="preserve">7. Discussion</w:t>
      </w:r>
    </w:p>
    <w:bookmarkStart w:id="130" w:name="sec-review-of-findings"/>
    <w:p>
      <w:pPr>
        <w:pStyle w:val="Heading2"/>
      </w:pPr>
      <w:r>
        <w:t xml:space="preserve">7.1 Review of Findings</w:t>
      </w:r>
    </w:p>
    <w:p>
      <w:pPr>
        <w:pStyle w:val="FirstParagraph"/>
      </w:pPr>
      <w:r>
        <w:t xml:space="preserve">Planaria have gained attraction as a model organism in several areas of science ranging from drug addiction to limb regeneration. But it must be said that the most interesting aspect of planaria research involves the study of memory retention through decapitation and head regeneration. Despite a pockmarked past in the 20th century, recent experiments suggest that, even after losing their brain, planaria can maintain previously acquired associative memories which can then be acted upon once a new brain is regenerated</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w:t>
      </w:r>
    </w:p>
    <w:p>
      <w:pPr>
        <w:pStyle w:val="BodyText"/>
      </w:pPr>
      <w:r>
        <w:t xml:space="preserve">While this phenomenon is extraordinary in and of itself, whether it has implications for the kinds of memories that concern humans has not yet been shown. For example, prior experiments have focused on things like familiarity with a surface texture and other simple associative memories. There have been no clear tests for persistence of complex forms of memories formed through operant conditioning. Just as humans must navigate through the world to accomplish their goals (e.g., getting to work on time), operant conditioning requires that a subject learns that it must maneuver its body through the environment in a particular way to receive a reward.</w:t>
      </w:r>
    </w:p>
    <w:p>
      <w:pPr>
        <w:pStyle w:val="BodyText"/>
      </w:pPr>
      <w:r>
        <w:t xml:space="preserve">A number of factors may explain the lack of research concerning whether operantly conditioned responses survive decapitation and brain regeneration. For example, researchers may have tried and failed to achieve successful conditioning with operant procedures. While planaria are incredibly capable despite their rudimentary body plan, reinforcement learning may fall outside of their cognitive capability. Alternatively, it may be within the scope of planarian capability but cannot be reliably induced. Just as some humans excel in intellectual activities while others struggle. Planaria too may exhibit high variability in their cognitive capacities.</w:t>
      </w:r>
    </w:p>
    <w:p>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conditioning, on the other hand, typically requires continuous observation of the subject to ensure a reward is delivered reliably and in close proximity to the performance of the desired behaviour. When taking into account the necessary sample size and number of observations required per subject, this amounts to a large time commitment.</w:t>
      </w:r>
    </w:p>
    <w:p>
      <w:pPr>
        <w:pStyle w:val="BodyText"/>
      </w:pPr>
      <w:r>
        <w:t xml:space="preserve">The present research aimed to plug this gap in the planarian learning and memory literature. Specifically, it aimed to identify whether the phenomena of memory retention through decapitation and regeneration in planaria could be extended to more complex forms of memory. Additionally, it investigated whether time-dependent forgetting can be reversed with a reinstatement procedure.</w:t>
      </w:r>
    </w:p>
    <w:p>
      <w:pPr>
        <w:pStyle w:val="BodyText"/>
      </w:pPr>
      <w:r>
        <w:t xml:space="preserve">As a preliminary step, in Experiment 2 we investigated whether a Y-maze can be used to induce a conditioned response and whether this can persist for at least two weeks – the approximate period required for regeneration of planaria. Although both cocaine treated and control subjects entered the active arm more frequently at the end of conditioning, only the cocaine treated group showed evidence of a persistent change in behaviour when tested two weeks later. During the reinstatement procedure the following day, not only did reinstatement fail to reinstate or increase memory strength among the cocaine treated group, but the cocaine treated groups behaviour actually returned to baseline levels. This suggests the learned response which persisted for two weeks in the cocaine treated group was rapidly extinguished across three trials during the memory retention test. This observation of rapid extinction is consistent with the findings of</w:t>
      </w:r>
      <w:r>
        <w:t xml:space="preserve"> </w:t>
      </w:r>
      <w:r>
        <w:t xml:space="preserve">Amaning-Kwarteng et al. (</w:t>
      </w:r>
      <w:hyperlink w:anchor="ref-amaning-kwarteng_relapse_2017">
        <w:r>
          <w:rPr>
            <w:rStyle w:val="Hyperlink"/>
          </w:rPr>
          <w:t xml:space="preserve">2017</w:t>
        </w:r>
      </w:hyperlink>
      <w:r>
        <w:t xml:space="preserve">)</w:t>
      </w:r>
      <w:r>
        <w:t xml:space="preserve"> </w:t>
      </w:r>
      <w:r>
        <w:t xml:space="preserve">who observed extinction over three trials in a CPP procedure. Moreover, recent work in our lab suggests conditioned responses in the Y-maze are extinguished quickly if not reinforced (unpublished data, Invertebrate Neuroscience Lab). Contrary to expectations, the time taken to make a decision did not improve for the treatment group.</w:t>
      </w:r>
    </w:p>
    <w:p>
      <w:pPr>
        <w:pStyle w:val="BodyText"/>
      </w:pPr>
      <w:r>
        <w:t xml:space="preserve">Over a series of experiments we then tested whether an operantly conditioned response can survive bisection and regeneration. Despite a visual trend in Experiment 3 which appeared to show memory retention through regeneration, we failed to find evidence of significant memory retention in regenerates. These results were followed up in Experiment 4 with a larger sample size. We found evidence of memory retention after regeneration in the head regenerates of treatment subjects. Surprisingly, the control group (treated with vehicle only) also showed evidence of a change in behaviour after regeneration. That is, despite showing no statistically significant shift in behaviour during conditioning, the regenerated heads and tails of control subjects showed a high proportion of active arm entries after regeneration.</w:t>
      </w:r>
    </w:p>
    <w:p>
      <w:pPr>
        <w:pStyle w:val="BodyText"/>
      </w:pPr>
      <w:r>
        <w:t xml:space="preserve">Although Experiment 3 and 4 implied successful conditioning of drug treated subjects, Experiment 5 failed to demonstrate adequate evidence of learning in the treatment group. Furthermore, the control group in Experiment 5 showed a significant shift in their behaviour. This shift was comparable in size to that observed among methamphetamine treated subjects from Experiments 3 and 4. It is apparent that each of the experiments described here, if inspected in isolation, would tell a different story.</w:t>
      </w:r>
    </w:p>
    <w:p>
      <w:pPr>
        <w:pStyle w:val="BodyText"/>
      </w:pPr>
      <w:r>
        <w:t xml:space="preserve">Having briefly summarised the findings at the level of each experiment, we will now move to a general discussion of whether planaria can learn an operantly conditioned response in a Y-maze. It is tempting to take the observed shift in active arm preference for treatment subjects across several experiments as evidence that we can successfully shape planarian behaviour. However, in Experiment 2 and 5 we also found a significant shift in the active arm preference of control subjects. A change in the behaviour of drug exposed subjects can be interpreted as successful reinforcement learning. But a change in the behaviour of control subjects is more difficult to understand, especially when it resembles a smooth learning curve.</w:t>
      </w:r>
    </w:p>
    <w:p>
      <w:pPr>
        <w:pStyle w:val="BodyText"/>
      </w:pPr>
      <w:r>
        <w:t xml:space="preserve">It is possible that when control subjects received distilled water in the active arm, the movement of liquid may have been experienced as a positive stimulus and thus reinforced the responding of control planaria. There is some evidence dating back more than a century that planaria will actively swim against a current</w:t>
      </w:r>
      <w:r>
        <w:t xml:space="preserve"> </w:t>
      </w:r>
      <w:r>
        <w:t xml:space="preserve">(</w:t>
      </w:r>
      <w:hyperlink w:anchor="ref-allen_reversibility_1915">
        <w:r>
          <w:rPr>
            <w:rStyle w:val="Hyperlink"/>
          </w:rPr>
          <w:t xml:space="preserve">Allen, 1915</w:t>
        </w:r>
      </w:hyperlink>
      <w:r>
        <w:t xml:space="preserve">)</w:t>
      </w:r>
      <w:r>
        <w:t xml:space="preserve"> </w:t>
      </w:r>
      <w:r>
        <w:t xml:space="preserve">which suggests moving water is preferred to still water. In partial support of this, it was observed throughout the project that when the water in the planarian housing was changed, planaria became more motile. However, whether this represents approach or avoidance behaviour is unknown.</w:t>
      </w:r>
    </w:p>
    <w:p>
      <w:pPr>
        <w:pStyle w:val="BodyText"/>
      </w:pPr>
      <w:r>
        <w:t xml:space="preserve">In all cases where planaria became more likely to enter the active arm, be it for drug treated or control subjects, the proportion of active arm entries floated around 0.5. While one interpretation holds that this is evidence of learning in the treatment groups, an alternative explanation is that planaria were exhibiting truly random behaviour. On this view, the apparent baseline preference was the consequence of observing a small number of trials. The bias that results from under sampling can be illustrated by a simple example such as flipping a coin. Using a simple unbiased coin flipping script in R, when we observed six coin flips per trials, four repeated trials produced the following outcomes outcomes: 5:1, 3:3, 6:0 and 4:2 (ratio of tails to heads). Meanwhile, observing 100,000 coin flips in a single trial resulted in 49.6% of the flips being tails and 50.4% being heads. Provided enough observations are made, the stochastic nature of the variable is revealed. That our apparent biases at baseline may simply be under sampling of a random variable is supported by the results of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who found that when looking at a single baseline session containing ten trials, most planaria showed arm preferences in a Y-maze procedure. However, when combining thirty baseline trials across three days, most planaria showed no arm preference.</w:t>
      </w:r>
    </w:p>
    <w:p>
      <w:pPr>
        <w:pStyle w:val="BodyText"/>
      </w:pPr>
      <w:r>
        <w:t xml:space="preserve">If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are correct in claiming that planaria typically do not have an arm preference, we still need to explain why the proportion of active arm entries observed in our experiments were consistent across two separate baseline days. If the behavior was truly random, one would expect greater variability between baseline day one and baseline day two. However, across experiments for both treatment and control groups, the proportion of entries into the active arm was approximately 0.3 on two consecutive baseline days.</w:t>
      </w:r>
    </w:p>
    <w:p>
      <w:pPr>
        <w:pStyle w:val="BodyText"/>
      </w:pPr>
      <w:r>
        <w:t xml:space="preserve">Although the planaria used by</w:t>
      </w:r>
      <w:r>
        <w:t xml:space="preserve"> </w:t>
      </w:r>
      <w:r>
        <w:t xml:space="preserve">Abbott and Wong (</w:t>
      </w:r>
      <w:hyperlink w:anchor="ref-abbott_conditioning_2008">
        <w:r>
          <w:rPr>
            <w:rStyle w:val="Hyperlink"/>
          </w:rPr>
          <w:t xml:space="preserve">2008</w:t>
        </w:r>
      </w:hyperlink>
      <w:r>
        <w:t xml:space="preserve">)</w:t>
      </w:r>
      <w:r>
        <w:t xml:space="preserve"> </w:t>
      </w:r>
      <w:r>
        <w:t xml:space="preserve">may not exhibit a directional preference, given many documented behavioural differences among planaria species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it may be that there are also differences in directional preferences. Perhaps the species used throughout this project differed in their behaviour from the Dugesia Tigrina used by</w:t>
      </w:r>
      <w:r>
        <w:t xml:space="preserve"> </w:t>
      </w:r>
      <w:r>
        <w:t xml:space="preserve">Abbott and Wong (</w:t>
      </w:r>
      <w:hyperlink w:anchor="ref-abbott_conditioning_2008">
        <w:r>
          <w:rPr>
            <w:rStyle w:val="Hyperlink"/>
          </w:rPr>
          <w:t xml:space="preserve">2008</w:t>
        </w:r>
      </w:hyperlink>
      <w:r>
        <w:t xml:space="preserve">)</w:t>
      </w:r>
      <w:r>
        <w:t xml:space="preserve">. A targeted investigation is required to determine if the species of planaria used here exhibit a directional bias in the Y-maze.</w:t>
      </w:r>
    </w:p>
    <w:p>
      <w:pPr>
        <w:pStyle w:val="BodyText"/>
      </w:pPr>
      <w:r>
        <w:t xml:space="preserve">Moving now to the behaviour of control subjects, it is difficult to know whether such dramatic shifts in behaviour are expected because there are few studies available for comparison. The modern literature on planaria behaviour in general conveys stable behaviour of the control group in paradigms such as CPP</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jordan_conditioned_2023">
        <w:r>
          <w:rPr>
            <w:rStyle w:val="Hyperlink"/>
          </w:rPr>
          <w:t xml:space="preserve">Jordan et al., 2023</w:t>
        </w:r>
      </w:hyperlink>
      <w:r>
        <w:t xml:space="preserve">)</w:t>
      </w:r>
      <w:r>
        <w:t xml:space="preserve">. However, early planaria conditioning work by</w:t>
      </w:r>
      <w:r>
        <w:t xml:space="preserve"> </w:t>
      </w:r>
      <w:r>
        <w:t xml:space="preserve">Corning (</w:t>
      </w:r>
      <w:hyperlink w:anchor="ref-corning_retention_1966">
        <w:r>
          <w:rPr>
            <w:rStyle w:val="Hyperlink"/>
          </w:rPr>
          <w:t xml:space="preserve">1966</w:t>
        </w:r>
      </w:hyperlink>
      <w:r>
        <w:t xml:space="preserve">)</w:t>
      </w:r>
      <w:r>
        <w:t xml:space="preserve"> </w:t>
      </w:r>
      <w:r>
        <w:t xml:space="preserve">exhibited a similar level of variability of directional preference in a T-maze paradigm. In fact, the control group in</w:t>
      </w:r>
      <w:r>
        <w:t xml:space="preserve"> </w:t>
      </w:r>
      <w:r>
        <w:t xml:space="preserve">Corning (</w:t>
      </w:r>
      <w:hyperlink w:anchor="ref-corning_retention_1966">
        <w:r>
          <w:rPr>
            <w:rStyle w:val="Hyperlink"/>
          </w:rPr>
          <w:t xml:space="preserve">1966</w:t>
        </w:r>
      </w:hyperlink>
      <w:r>
        <w:t xml:space="preserve">)</w:t>
      </w:r>
      <w:r>
        <w:t xml:space="preserve"> </w:t>
      </w:r>
      <w:r>
        <w:t xml:space="preserve">demonstrated a noticeable increase in active arm preference across the first ten trials, with the active arm preference remaining between 0.45 and 0.5 for the remaining 70 trials. In the case of</w:t>
      </w:r>
      <w:r>
        <w:t xml:space="preserve"> </w:t>
      </w:r>
      <w:r>
        <w:t xml:space="preserve">Corning (</w:t>
      </w:r>
      <w:hyperlink w:anchor="ref-corning_retention_1966">
        <w:r>
          <w:rPr>
            <w:rStyle w:val="Hyperlink"/>
          </w:rPr>
          <w:t xml:space="preserve">1966</w:t>
        </w:r>
      </w:hyperlink>
      <w:r>
        <w:t xml:space="preserve">)</w:t>
      </w:r>
      <w:r>
        <w:t xml:space="preserve">, despite this increase for the control group, the treatment groups entered the active arm between 60–65% of the time. In line with our observations from Experiment 3,</w:t>
      </w:r>
      <w:r>
        <w:t xml:space="preserve"> </w:t>
      </w:r>
      <w:r>
        <w:t xml:space="preserve">Corning (</w:t>
      </w:r>
      <w:hyperlink w:anchor="ref-corning_retention_1966">
        <w:r>
          <w:rPr>
            <w:rStyle w:val="Hyperlink"/>
          </w:rPr>
          <w:t xml:space="preserve">1966</w:t>
        </w:r>
      </w:hyperlink>
      <w:r>
        <w:t xml:space="preserve">)</w:t>
      </w:r>
      <w:r>
        <w:t xml:space="preserve"> </w:t>
      </w:r>
      <w:r>
        <w:t xml:space="preserve">saw a spike in active arm entries for treatment subjects within the first ten trials.</w:t>
      </w:r>
    </w:p>
    <w:p>
      <w:pPr>
        <w:pStyle w:val="BodyText"/>
      </w:pPr>
      <w:r>
        <w:t xml:space="preserve">Two recent projects which aimed to shape directional preferences also found high variability among the control group.</w:t>
      </w:r>
      <w:r>
        <w:t xml:space="preserve"> </w:t>
      </w:r>
      <w:r>
        <w:t xml:space="preserve">Read (</w:t>
      </w:r>
      <w:hyperlink w:anchor="ref-read_reinforcing_2021">
        <w:r>
          <w:rPr>
            <w:rStyle w:val="Hyperlink"/>
          </w:rPr>
          <w:t xml:space="preserve">2021</w:t>
        </w:r>
      </w:hyperlink>
      <w:r>
        <w:t xml:space="preserve">)</w:t>
      </w:r>
      <w:r>
        <w:t xml:space="preserve"> </w:t>
      </w:r>
      <w:r>
        <w:t xml:space="preserve">observed that the percentage of entries into the active arm varied from ~25% at baseline to ~50% at the end of conditioning for the control group. Another investigation (unpublished data, Canales Laboratory) observed similar variation in active arm entries when subjects were treated with cocaine alongside compounds known to prevent cocaine seeking in rodents. All groups experienced a large jump in active arm entries on the first day of conditioning, hovering around 50% and then declining towards baseline levels. This resembles the behaviour seen in the control group within the current project and, to some extent, matches the decline in active arm entries seen in the treatment groups.</w:t>
      </w:r>
    </w:p>
    <w:p>
      <w:pPr>
        <w:pStyle w:val="BodyText"/>
      </w:pPr>
      <w:r>
        <w:t xml:space="preserve">The intertrial interval is one factor that may affect the extent of learning among planaria. It has been suggested elsewhere that planaria learn mazes most effectively when a 30-minute intertrial interval is used</w:t>
      </w:r>
      <w:r>
        <w:t xml:space="preserve"> </w:t>
      </w:r>
      <w:r>
        <w:t xml:space="preserve">(</w:t>
      </w:r>
      <w:hyperlink w:anchor="ref-warren_comparative_1965">
        <w:r>
          <w:rPr>
            <w:rStyle w:val="Hyperlink"/>
          </w:rPr>
          <w:t xml:space="preserve">Warren, 1965, p. 100</w:t>
        </w:r>
      </w:hyperlink>
      <w:r>
        <w:t xml:space="preserve">)</w:t>
      </w:r>
      <w:r>
        <w:t xml:space="preserve">. Moreover, larger intertrial intervals have been reported to mitigate the effects of fatigue from repeated trials</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But the optimal intertrial interval may differ largely between tasks. Some classical conditioning procedures have had success when using an intertrial interval of one minute.</w:t>
      </w:r>
      <w:r>
        <w:t xml:space="preserve"> </w:t>
      </w:r>
      <w:r>
        <w:t xml:space="preserve">Crawford et al. (</w:t>
      </w:r>
      <w:hyperlink w:anchor="ref-crawford_distribution_1966">
        <w:r>
          <w:rPr>
            <w:rStyle w:val="Hyperlink"/>
          </w:rPr>
          <w:t xml:space="preserve">1966</w:t>
        </w:r>
      </w:hyperlink>
      <w:r>
        <w:t xml:space="preserve">)</w:t>
      </w:r>
      <w:r>
        <w:t xml:space="preserve"> </w:t>
      </w:r>
      <w:r>
        <w:t xml:space="preserve">found that spaced trials (at least one minute between) were more effective than massed trials (only 30 seconds between).</w:t>
      </w:r>
    </w:p>
    <w:p>
      <w:pPr>
        <w:pStyle w:val="BodyText"/>
      </w:pPr>
      <w:r>
        <w:t xml:space="preserve">The experiments employed here varied in their intertrial intervals. Experiment two had a shorter intertrial interval of 15 minutes, while the remaining experiments had intertrial intervals of 60 minutes or more. This was due to a change in procedure. In Experiment 2, six planaria were moved into temporary petri dishes and completed all of their trials before the next group of six started their first trial. Whereas in later experiments, planaria were taken straight from their 12-well housing compartments, with each planaria completing their first trial before any planaria started their second trial. Although the intertrial interval may play a role in the rate and extent of learning, we did not observe any obvious difference based on this.</w:t>
      </w:r>
    </w:p>
    <w:p>
      <w:pPr>
        <w:pStyle w:val="BodyText"/>
      </w:pPr>
      <w:r>
        <w:t xml:space="preserve">Another factor which may impact the rate of learning is the drug concentration used. Across the experiments reported here, doses of either 10μM or 20μM were administered. While these are similar to those used in most studies of learning and addiction-like behaviour in planaria</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nayak_benzodiazepine_2016">
        <w:r>
          <w:rPr>
            <w:rStyle w:val="Hyperlink"/>
          </w:rPr>
          <w:t xml:space="preserve">Nayak et al., 2016</w:t>
        </w:r>
      </w:hyperlink>
      <w:r>
        <w:t xml:space="preserve">;</w:t>
      </w:r>
      <w:r>
        <w:t xml:space="preserve"> </w:t>
      </w:r>
      <w:hyperlink w:anchor="ref-raffa_subadditive_2006">
        <w:r>
          <w:rPr>
            <w:rStyle w:val="Hyperlink"/>
          </w:rPr>
          <w:t xml:space="preserve">Raffa et al., 2006</w:t>
        </w:r>
      </w:hyperlink>
      <w:r>
        <w:t xml:space="preserve">;</w:t>
      </w:r>
      <w:r>
        <w:t xml:space="preserve"> </w:t>
      </w:r>
      <w:hyperlink w:anchor="ref-sacavage_withdrawal-like_2008">
        <w:r>
          <w:rPr>
            <w:rStyle w:val="Hyperlink"/>
          </w:rPr>
          <w:t xml:space="preserve">Sacavage et al., 2008</w:t>
        </w:r>
      </w:hyperlink>
      <w:r>
        <w:t xml:space="preserve">;</w:t>
      </w:r>
      <w:r>
        <w:t xml:space="preserve"> </w:t>
      </w:r>
      <w:hyperlink w:anchor="ref-turel_planaria_2022">
        <w:r>
          <w:rPr>
            <w:rStyle w:val="Hyperlink"/>
          </w:rPr>
          <w:t xml:space="preserve">Turel, 2022</w:t>
        </w:r>
      </w:hyperlink>
      <w:r>
        <w:t xml:space="preserve">)</w:t>
      </w:r>
      <w:r>
        <w:t xml:space="preserve">, there are a several papers which have employed drug concentrations as high as 80μM with success</w:t>
      </w:r>
      <w:r>
        <w:t xml:space="preserve"> </w:t>
      </w:r>
      <w:r>
        <w:t xml:space="preserve">(</w:t>
      </w:r>
      <w:hyperlink w:anchor="ref-raffa_cocaine_2005">
        <w:r>
          <w:rPr>
            <w:rStyle w:val="Hyperlink"/>
          </w:rPr>
          <w:t xml:space="preserve">Raffa et al., 2005</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rawls_nitric_2006">
        <w:r>
          <w:rPr>
            <w:rStyle w:val="Hyperlink"/>
          </w:rPr>
          <w:t xml:space="preserve">Rawls, Rodriguez, et al., 2006</w:t>
        </w:r>
      </w:hyperlink>
      <w:r>
        <w:t xml:space="preserve">;</w:t>
      </w:r>
      <w:r>
        <w:t xml:space="preserve"> </w:t>
      </w:r>
      <w:hyperlink w:anchor="ref-umeda_cocaine_2004">
        <w:r>
          <w:rPr>
            <w:rStyle w:val="Hyperlink"/>
          </w:rPr>
          <w:t xml:space="preserve">Umeda et al., 2004</w:t>
        </w:r>
      </w:hyperlink>
      <w:r>
        <w:t xml:space="preserve">)</w:t>
      </w:r>
      <w:r>
        <w:t xml:space="preserve">.</w:t>
      </w:r>
    </w:p>
    <w:p>
      <w:pPr>
        <w:pStyle w:val="BodyText"/>
      </w:pPr>
      <w:r>
        <w:t xml:space="preserve">As was observed in the dose-response analysis shown in</w:t>
      </w:r>
      <w:r>
        <w:t xml:space="preserve"> </w:t>
      </w:r>
      <w:hyperlink w:anchor="fig-boxplot">
        <w:r>
          <w:rPr>
            <w:rStyle w:val="Hyperlink"/>
          </w:rPr>
          <w:t xml:space="preserve">Figure 5</w:t>
        </w:r>
      </w:hyperlink>
      <w:r>
        <w:t xml:space="preserve">, there was no evidence that the doses 10μM or 20μM of cocaine affected planaria motility. We specifically sought out a concentration that would not affect the movement of planaria during subsequent trials. But a lack of physical effects may also indicate that the drug is failing to have any psychoactive (and therefore rewarding) effects for the planaria. Although higher concentrations may reduce the speed with which planaria complete the Y-maze and increase the rate of non-responses, it may also increase the strength of learning on average. That said, some experiments have shown successful learning with drug concentrations as low as 1μM</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vouga_stereochemistry_2015">
        <w:r>
          <w:rPr>
            <w:rStyle w:val="Hyperlink"/>
          </w:rPr>
          <w:t xml:space="preserve">Vouga et al., 2015</w:t>
        </w:r>
      </w:hyperlink>
      <w:r>
        <w:t xml:space="preserve">)</w:t>
      </w:r>
      <w:r>
        <w:t xml:space="preserve">. It would thus be beneficial to systematically manipulate drug concentrations to identify the optimal dose which maximises learning in the planaria species used here.</w:t>
      </w:r>
    </w:p>
    <w:p>
      <w:pPr>
        <w:pStyle w:val="BodyText"/>
      </w:pPr>
      <w:r>
        <w:t xml:space="preserve">Given the instability of planarian behaviour observed here, it is difficult to recommend the Y-maze procedure as a viable conditioning paradigm for the field. If the phenomena of memory retention through regeneration is a reliable effect as is suggested by the literature</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understanding whether this extends to complex forms of memory is a worthwhile pursuit. But to achieve this, a reliable method for effectively shaping planaria behaviour is needed. The Y-maze procedure may not be a reliable method. Instead, alternative operant conditioning procedures may be better suited to carry on this research project. There are several alternative methods for conditioning planarian. Some date back to the early 20th century such as the Van Oye maze</w:t>
      </w:r>
      <w:r>
        <w:t xml:space="preserve"> </w:t>
      </w:r>
      <w:r>
        <w:t xml:space="preserve">(e.g.,</w:t>
      </w:r>
      <w:r>
        <w:t xml:space="preserve"> </w:t>
      </w:r>
      <w:hyperlink w:anchor="ref-van_oye_over_1920">
        <w:r>
          <w:rPr>
            <w:rStyle w:val="Hyperlink"/>
          </w:rPr>
          <w:t xml:space="preserve">Oye, 1920</w:t>
        </w:r>
      </w:hyperlink>
      <w:r>
        <w:t xml:space="preserve">)</w:t>
      </w:r>
      <w:r>
        <w:t xml:space="preserve">, while others have only appeared in the last decade. For example,</w:t>
      </w:r>
      <w:r>
        <w:t xml:space="preserve"> </w:t>
      </w:r>
      <w:r>
        <w:t xml:space="preserve">Chicas-Mosier and Abramson (</w:t>
      </w:r>
      <w:hyperlink w:anchor="ref-chicas-mosier_new_2015">
        <w:r>
          <w:rPr>
            <w:rStyle w:val="Hyperlink"/>
          </w:rPr>
          <w:t xml:space="preserve">2015</w:t>
        </w:r>
      </w:hyperlink>
      <w:r>
        <w:t xml:space="preserve">)</w:t>
      </w:r>
      <w:r>
        <w:t xml:space="preserve"> </w:t>
      </w:r>
      <w:r>
        <w:t xml:space="preserve">established a method where the directed movement of planaria is reinforced with water in a crescent petri dish. Although independent replications of these methods are needed to demonstrate their viability, they may hold more promise for successfully shaping planaria behaviour.</w:t>
      </w:r>
    </w:p>
    <w:p>
      <w:pPr>
        <w:pStyle w:val="BodyText"/>
      </w:pPr>
      <w:r>
        <w:t xml:space="preserve">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traveled a distance 20 times greater than the dish diameter. Both of these extremes were observed across four of the five groups. Regarding the Y-maze, there was high variability in active arm entries over time even among the control group. Moreover, when we observed an increased preference for the active arm among methamphetamine treated subjects, this change was not stable and began to diminish rapidly towards the end of conditioning.</w:t>
      </w:r>
    </w:p>
    <w:p>
      <w:pPr>
        <w:pStyle w:val="BodyText"/>
      </w:pPr>
      <w:r>
        <w:t xml:space="preserve">Behavioural volatility may be a general characteristic of planarian behaviour. There is evidence for between species variability when undergoing conditioning</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and even within species differences to slight changes in environmental conditions including light, vibrations, size of the recording dish and more</w:t>
      </w:r>
      <w:r>
        <w:t xml:space="preserve"> </w:t>
      </w:r>
      <w:r>
        <w:t xml:space="preserve">(</w:t>
      </w:r>
      <w:hyperlink w:anchor="ref-rejo_optimization_2023">
        <w:r>
          <w:rPr>
            <w:rStyle w:val="Hyperlink"/>
          </w:rPr>
          <w:t xml:space="preserve">Rejo et al., 2023</w:t>
        </w:r>
      </w:hyperlink>
      <w:r>
        <w:t xml:space="preserve">)</w:t>
      </w:r>
      <w:r>
        <w:t xml:space="preserve">. If planarian behaviour exhibits high within-subject variability, the probability of arriving at a reliable operant conditioning procedure may be low.</w:t>
      </w:r>
    </w:p>
    <w:p>
      <w:pPr>
        <w:pStyle w:val="BodyText"/>
      </w:pPr>
      <w:r>
        <w:t xml:space="preserve">We shall now turn to the more philosophically interesting capability addressed within this project: the retention of a learned response through bisection and regeneration. The standing synaptic trace theory of memory would suggest that a memory can only be retained if the synaptic connections which underpin it are maintained. This theory would be challenged if a change in behaviour, such as a conditioned arm preference, is conserved in the tail regenerates of trained planaria. Our results showed that head regenerates of methamphetamine treated subjects maintained an active arm preference that was significantly higher than baseline. However, the tail regenerates failed to show retention of the active arm preference. Surprisingly, a spontaneous change in the behaviour of controls was seen in regenerated head and tails.</w:t>
      </w:r>
    </w:p>
    <w:p>
      <w:pPr>
        <w:pStyle w:val="BodyText"/>
      </w:pPr>
      <w:r>
        <w:t xml:space="preserve">The head regenerates of trained planaria should in theory contain most of the original brain cells present during the conditioning procedure. Because, as synaptic trace theory predicts, the original dendritic spines that underpin the memory would not be affected by the bisection. The head regenerates could therefore act on previously acquired information. This aligns with the behaviour of head regenerates from methamphetamine exposed planaria in Experiment 4. The tail regenerates of methamphetamine treated planaria also confirm the predictions of synaptic trace theory. These regenerates did not differ significantly from baseline in their proportion of active arm entries. A proponent of the synaptic trace theory would argue that the necessary neural connections that underlay the memory were absent in the tail half and, therefore, the information could not possibly persist in the tail regenerates.</w:t>
      </w:r>
    </w:p>
    <w:p>
      <w:pPr>
        <w:pStyle w:val="BodyText"/>
      </w:pPr>
      <w:r>
        <w:t xml:space="preserve">While the observed results for methamphetamine treated regenerates are explainable by the prevailing synaptic trace theory, the behaviour of control subjects is much harder to parse. The head and tail regenerates of control planaria exhibited a significantly higher proportion of active arm entries compared to baseline. That is, despite showing no evidence of learning during conditioning, the arm preference of regenerate controls shifted in both halves after bisection. Moreover, the proportion of active arm entries in the head and tail regenerates of control subjects centered around 0.5, reflecting the earlier concern that planaria may not have a true directional preference. While it is tempting to claim that methamphetamine treated head regenerates are demonstrating retention of a learned behaviour, the observed data cannot rule out that under sampling of a random behaviour at baseline is responsible for the pattern, rather than successful learning.</w:t>
      </w:r>
    </w:p>
    <w:p>
      <w:pPr>
        <w:pStyle w:val="BodyText"/>
      </w:pPr>
      <w:r>
        <w:t xml:space="preserve">That the directional preference of planaria in a Y-maze may be random is supported by the findings of</w:t>
      </w:r>
      <w:r>
        <w:t xml:space="preserve"> </w:t>
      </w:r>
      <w:r>
        <w:t xml:space="preserve">Akiyama et al. (</w:t>
      </w:r>
      <w:hyperlink w:anchor="ref-akiyama_spontaneous_2015">
        <w:r>
          <w:rPr>
            <w:rStyle w:val="Hyperlink"/>
          </w:rPr>
          <w:t xml:space="preserve">2015</w:t>
        </w:r>
      </w:hyperlink>
      <w:r>
        <w:t xml:space="preserve">)</w:t>
      </w:r>
      <w:r>
        <w:t xml:space="preserve">.</w:t>
      </w:r>
      <w:r>
        <w:t xml:space="preserve"> </w:t>
      </w:r>
      <w:r>
        <w:t xml:space="preserve">Akiyama et al. (</w:t>
      </w:r>
      <w:hyperlink w:anchor="ref-akiyama_spontaneous_2015">
        <w:r>
          <w:rPr>
            <w:rStyle w:val="Hyperlink"/>
          </w:rPr>
          <w:t xml:space="preserve">2015</w:t>
        </w:r>
      </w:hyperlink>
      <w:r>
        <w:t xml:space="preserve">)</w:t>
      </w:r>
      <w:r>
        <w:t xml:space="preserve"> </w:t>
      </w:r>
      <w:r>
        <w:t xml:space="preserve">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absent any alluring or noxious stimuli, planaria move straight ahead until they reach a wall. Moreover, they demonstrated that planaria perform a side-to-side movement of their head while swimming (</w:t>
      </w:r>
      <w:r>
        <w:t xml:space="preserve">“wigwag movement”</w:t>
      </w:r>
      <w:r>
        <w:t xml:space="preserve">), and that it is this spontaneous behaviour which affects their path of motion. What often appears to be an intentional wall seeking behavior may in fact be the result of two spontaneous behaviours – forward movement and head wigwagging. People often describe planarian wall preference as if it is an intentional survival strategy. But as</w:t>
      </w:r>
      <w:r>
        <w:t xml:space="preserve"> </w:t>
      </w:r>
      <w:r>
        <w:t xml:space="preserve">Akiyama et al. (</w:t>
      </w:r>
      <w:hyperlink w:anchor="ref-akiyama_spontaneous_2015">
        <w:r>
          <w:rPr>
            <w:rStyle w:val="Hyperlink"/>
          </w:rPr>
          <w:t xml:space="preserve">2015</w:t>
        </w:r>
      </w:hyperlink>
      <w:r>
        <w:t xml:space="preserve">)</w:t>
      </w:r>
      <w:r>
        <w:t xml:space="preserve"> </w:t>
      </w:r>
      <w:r>
        <w:t xml:space="preserve">suggest, planarian behaviour may be less intentional than initially presumed. If true, this supports the conclusion that planaria do not have a true directional preference.</w:t>
      </w:r>
    </w:p>
    <w:p>
      <w:pPr>
        <w:pStyle w:val="BodyText"/>
      </w:pPr>
      <w:r>
        <w:t xml:space="preserve">The handling technique used to transfer planaria may have contributed to the apparent behaviour changes observed across experiments. Planaria were typically transferred into the Y-maze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 moving straight as suggested by</w:t>
      </w:r>
      <w:r>
        <w:t xml:space="preserve"> </w:t>
      </w:r>
      <w:r>
        <w:t xml:space="preserve">Akiyama et al. (</w:t>
      </w:r>
      <w:hyperlink w:anchor="ref-akiyama_spontaneous_2015">
        <w:r>
          <w:rPr>
            <w:rStyle w:val="Hyperlink"/>
          </w:rPr>
          <w:t xml:space="preserve">2015</w:t>
        </w:r>
      </w:hyperlink>
      <w:r>
        <w:t xml:space="preserve">)</w:t>
      </w:r>
      <w:r>
        <w:t xml:space="preserve">, it may have biased the outcome. This aligns with the experimenter’s observations, as planaria seemed more likely to enter the arm corresponding to a wall it landed on or was closest to when entering the maze runway. Given the experimenter was right-handed, the discharge angle of planaria was typically biased towards the left hand wall. While most planaria landed on the floor of the maze runway, this may have increased the chance that planaria land on the left wall and enter the left arm. Fortunately, there was no evidence of a left-arm bias in planaria. In fact, when considering the baseline behaviour in Experiment 3 and 4, we found that subjects tended to enter the right arm more often at baseline. Experiment five showed no bias.</w:t>
      </w:r>
    </w:p>
    <w:p>
      <w:pPr>
        <w:pStyle w:val="BodyText"/>
      </w:pPr>
      <w:r>
        <w:t xml:space="preserve">We may have effectively shaped the behaviour of treatment subjects in Experiment 3 and 4. But because the extent of learning was limited and the responses were not stable, the experiments reported here can only be considered a weak test of whether planaria can retain an operantly conditioned response through regeneration. However, even if</w:t>
      </w:r>
      <w:r>
        <w:t xml:space="preserve"> </w:t>
      </w:r>
      <w:r>
        <w:rPr>
          <w:i/>
          <w:iCs/>
        </w:rPr>
        <w:t xml:space="preserve">operantly</w:t>
      </w:r>
      <w:r>
        <w:t xml:space="preserve"> </w:t>
      </w:r>
      <w:r>
        <w:t xml:space="preserve">shaped behaviours cannot survive decapitation and brain regeneration, this does not subtract from the well replicated effect of memory retention seen with simple</w:t>
      </w:r>
      <w:r>
        <w:t xml:space="preserve"> </w:t>
      </w:r>
      <w:r>
        <w:rPr>
          <w:i/>
          <w:iCs/>
        </w:rPr>
        <w:t xml:space="preserve">classical</w:t>
      </w:r>
      <w:r>
        <w:t xml:space="preserve"> </w:t>
      </w:r>
      <w:r>
        <w:t xml:space="preserve">conditioning paradigms</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Although simple associative memories may be less interesting, there is no reason to suspect that the underlying storage mechanism differs from that used for more complex memories.</w:t>
      </w:r>
      <w:r>
        <w:t xml:space="preserve"> </w:t>
      </w:r>
      <w:r>
        <w:t xml:space="preserve">Kandel (</w:t>
      </w:r>
      <w:hyperlink w:anchor="ref-kandel_molecular_2001">
        <w:r>
          <w:rPr>
            <w:rStyle w:val="Hyperlink"/>
          </w:rPr>
          <w:t xml:space="preserve">2001</w:t>
        </w:r>
      </w:hyperlink>
      <w:r>
        <w:t xml:space="preserve">)</w:t>
      </w:r>
      <w:r>
        <w:t xml:space="preserve"> </w:t>
      </w:r>
      <w:r>
        <w:t xml:space="preserve">drove this point home when reflecting that:</w:t>
      </w:r>
      <w:r>
        <w:t xml:space="preserve"> </w:t>
      </w:r>
      <w:r>
        <w:t xml:space="preserve">“Our research suggests that the cellular and molecular strategies used in Aplysia for storing short- and long-term memory are conserved in mammals and that the same molecular strategies are employed in both implicit and explicit memory storage”</w:t>
      </w:r>
    </w:p>
    <w:p>
      <w:pPr>
        <w:pStyle w:val="BodyText"/>
      </w:pPr>
      <w:r>
        <w:t xml:space="preserve">Although the exact molecular cascades differ between forms of memory, both classical and operant learning are thought to be underwritten by changes among synapses</w:t>
      </w:r>
      <w:r>
        <w:t xml:space="preserve"> </w:t>
      </w:r>
      <w:r>
        <w:t xml:space="preserve">(</w:t>
      </w:r>
      <w:hyperlink w:anchor="ref-kandel_molecular_2001">
        <w:r>
          <w:rPr>
            <w:rStyle w:val="Hyperlink"/>
          </w:rPr>
          <w:t xml:space="preserve">Kandel, 2001</w:t>
        </w:r>
      </w:hyperlink>
      <w:r>
        <w:t xml:space="preserve">)</w:t>
      </w:r>
      <w:r>
        <w:t xml:space="preserve">. This implies that conditioned texture preferences should, according to the synaptic trace theory, be physically realised through synaptic connections and their associated weights. Consequently, given the synapses are presumed to be absent in the tail halves after bisection, tail regenerates should not retain the conditioned preferences of the original subjects. However, texture preferences and other associative memories can survive partial or complete loss of the brain in invertebrates, as was discussed at length in the literature review. This directly challenges the synaptic trace theory. While associations between neurons are clearly important for our ability to change our behaviour based on past experiences, are they really the site of memory storage?</w:t>
      </w:r>
    </w:p>
    <w:p>
      <w:pPr>
        <w:pStyle w:val="BodyText"/>
      </w:pPr>
      <w:r>
        <w:t xml:space="preserve">This project investigated the scope of memory persistence through regeneration among planaria. Since a number of experiments failed to show clear evidence of learning, the verdict is still out as to whether complex operantly conditioned behaviours can survive regeneration. Viewed in isolation, it would be easy to take these failures as indirect support for the synaptic trace theory – of course memories cannot be retained if the substrate of their storage is removed. The wider empirical evidence of retention through regeneration, however, demands that we provide an explanation of how even simple associative information can survive in the tail halves of planaria. That a particular piece of exploratory work comes up empty handed should not detract from the mounting evidence suggesting there is more to the story of information storage in biological systems. Rather, any existing studies showing planaria may learn and retain memories, be they complex or simple, should spur us on in the search for other mechanisms that may act as repositories or facilitators of memory storage. But what other mechanisms could play such a role?</w:t>
      </w:r>
    </w:p>
    <w:bookmarkEnd w:id="130"/>
    <w:bookmarkStart w:id="131" w:name="sec-challenging-prevailing-theory"/>
    <w:p>
      <w:pPr>
        <w:pStyle w:val="Heading2"/>
      </w:pPr>
      <w:r>
        <w:t xml:space="preserve">7.2 Challenging Prevailing Theory - Is Hebbian learning the Only Game in Town?</w:t>
      </w:r>
    </w:p>
    <w:p>
      <w:pPr>
        <w:pStyle w:val="FirstParagraph"/>
      </w:pPr>
      <w:r>
        <w:t xml:space="preserve">The synaptic trace theory, introduced in part by Donald Hebb</w:t>
      </w:r>
      <w:r>
        <w:t xml:space="preserve"> </w:t>
      </w:r>
      <w:r>
        <w:t xml:space="preserve">(</w:t>
      </w:r>
      <w:hyperlink w:anchor="ref-hebb_organisation_1949">
        <w:r>
          <w:rPr>
            <w:rStyle w:val="Hyperlink"/>
          </w:rPr>
          <w:t xml:space="preserve">Hebb, 1949</w:t>
        </w:r>
      </w:hyperlink>
      <w:r>
        <w:t xml:space="preserve">)</w:t>
      </w:r>
      <w:r>
        <w:t xml:space="preserve">, proposed that memory is forged among networks of neurons. To be specific, in the weights of their synaptic connections. There is a lot of empirical work which supports the idea that memories are stored among neurons. One clear demonstration comes from a study whereby</w:t>
      </w:r>
      <w:r>
        <w:t xml:space="preserve"> </w:t>
      </w:r>
      <w:r>
        <w:t xml:space="preserve">J.-H. Han et al. (</w:t>
      </w:r>
      <w:hyperlink w:anchor="ref-han_selective_2009">
        <w:r>
          <w:rPr>
            <w:rStyle w:val="Hyperlink"/>
          </w:rPr>
          <w:t xml:space="preserve">2009</w:t>
        </w:r>
      </w:hyperlink>
      <w:r>
        <w:t xml:space="preserve">)</w:t>
      </w:r>
      <w:r>
        <w:t xml:space="preserve"> </w:t>
      </w:r>
      <w:r>
        <w:t xml:space="preserve">selectively extinguished a fear memory by destroying the neurons active during fear acquisition. This shows that the neurons in the amygdala which were engaged when a new fear memory was formed can be tagged and selectively destroyed. Rodents which have undergone this procedure can be compared to control subjects in which the same number of neurons are destroyed at random. This comparison reveals that forgetting of the fear memory only occurs in the targeted ablation group but not the control group, such that these rodents no longer freeze in response to the conditioned stimulus. A relatively clear demonstration that neurons must be the storehouse of memory.</w:t>
      </w:r>
    </w:p>
    <w:p>
      <w:pPr>
        <w:pStyle w:val="BodyText"/>
      </w:pPr>
      <w:r>
        <w:t xml:space="preserve">Optogenetic studies also implicate neurons as crucial for memory storage. An optogenetic approach allows memory-associated neurons to be modified in live animals to express certain receptors that can later be selectively excited via light exposure. This method was used to demonstrate that a fear response acquired in one context (by paring it with a shock) can be transferred to a novel context by simply activating the fear engram while the rodent is in that novel context</w:t>
      </w:r>
      <w:r>
        <w:t xml:space="preserve"> </w:t>
      </w:r>
      <w:r>
        <w:t xml:space="preserve">(</w:t>
      </w:r>
      <w:hyperlink w:anchor="ref-liu_optogenetic_2012">
        <w:r>
          <w:rPr>
            <w:rStyle w:val="Hyperlink"/>
          </w:rPr>
          <w:t xml:space="preserve">Liu et al., 2012</w:t>
        </w:r>
      </w:hyperlink>
      <w:r>
        <w:t xml:space="preserve">)</w:t>
      </w:r>
      <w:r>
        <w:t xml:space="preserve">. Subsequently, the rodent will show a freezing response when placed in that context, as if it had been shocked there. Manipulations of this kind build a strong case for neurons as crucial for storing memories.</w:t>
      </w:r>
    </w:p>
    <w:p>
      <w:pPr>
        <w:pStyle w:val="BodyText"/>
      </w:pPr>
      <w:r>
        <w:t xml:space="preserve">The notion that neuronal ensembles are the substrate of memory, with synapses acting as specific storage containers, also suffers from several limitations. Foremost among them is the problem of synaptic instability</w:t>
      </w:r>
      <w:r>
        <w:t xml:space="preserve"> </w:t>
      </w:r>
      <w:r>
        <w:t xml:space="preserve">(</w:t>
      </w:r>
      <w:hyperlink w:anchor="ref-gershman_molecular_2023">
        <w:r>
          <w:rPr>
            <w:rStyle w:val="Hyperlink"/>
          </w:rPr>
          <w:t xml:space="preserve">Gershman, 2023</w:t>
        </w:r>
      </w:hyperlink>
      <w:r>
        <w:t xml:space="preserve">;</w:t>
      </w:r>
      <w:r>
        <w:t xml:space="preserve"> </w:t>
      </w:r>
      <w:hyperlink w:anchor="ref-minerbi_long-term_2009">
        <w:r>
          <w:rPr>
            <w:rStyle w:val="Hyperlink"/>
          </w:rPr>
          <w:t xml:space="preserve">Minerbi et al., 2009</w:t>
        </w:r>
      </w:hyperlink>
      <w:r>
        <w:t xml:space="preserve">;</w:t>
      </w:r>
      <w:r>
        <w:t xml:space="preserve"> </w:t>
      </w:r>
      <w:hyperlink w:anchor="ref-mongillo_intrinsic_2017">
        <w:r>
          <w:rPr>
            <w:rStyle w:val="Hyperlink"/>
          </w:rPr>
          <w:t xml:space="preserve">Mongillo et al., 2017</w:t>
        </w:r>
      </w:hyperlink>
      <w:r>
        <w:t xml:space="preserve">)</w:t>
      </w:r>
      <w:r>
        <w:t xml:space="preserve">. Consider that the majority of excitatory connections in the brain are thought to involve an axon terminating on the dendritic spine of a postsynaptic neuron, forming an axodendritic synapse</w:t>
      </w:r>
      <w:r>
        <w:t xml:space="preserve"> </w:t>
      </w:r>
      <w:r>
        <w:t xml:space="preserve">(</w:t>
      </w:r>
      <w:hyperlink w:anchor="ref-harris_ultrastructure_2012">
        <w:r>
          <w:rPr>
            <w:rStyle w:val="Hyperlink"/>
          </w:rPr>
          <w:t xml:space="preserve">Harris &amp; Weinberg, 2012</w:t>
        </w:r>
      </w:hyperlink>
      <w:r>
        <w:t xml:space="preserve">;</w:t>
      </w:r>
      <w:r>
        <w:t xml:space="preserve"> </w:t>
      </w:r>
      <w:hyperlink w:anchor="Xb0612d8ead6ade745ea08eb632b36eb2c54b521">
        <w:r>
          <w:rPr>
            <w:rStyle w:val="Hyperlink"/>
          </w:rPr>
          <w:t xml:space="preserve">Montero-Crespo et al., 2020</w:t>
        </w:r>
      </w:hyperlink>
      <w:r>
        <w:t xml:space="preserve">)</w:t>
      </w:r>
      <w:r>
        <w:t xml:space="preserve">. Spines on a dendrite are like the buildings of a city. Dynamic objects that change over time. One might assume this implies minor changes to their form, such as changes in size or shape. But just as a city experiences demolitions and new builds, more significant changes also take place among populations of dendritic spines. Whole colonies of dendritic spines may be destroyed and replaced over the course of several weeks</w:t>
      </w:r>
      <w:r>
        <w:t xml:space="preserve"> </w:t>
      </w:r>
      <w:r>
        <w:t xml:space="preserve">(see</w:t>
      </w:r>
      <w:r>
        <w:t xml:space="preserve"> </w:t>
      </w:r>
      <w:hyperlink w:anchor="ref-gershman_molecular_2023">
        <w:r>
          <w:rPr>
            <w:rStyle w:val="Hyperlink"/>
          </w:rPr>
          <w:t xml:space="preserve">Gershman, 2023</w:t>
        </w:r>
      </w:hyperlink>
      <w:r>
        <w:t xml:space="preserve">)</w:t>
      </w:r>
      <w:r>
        <w:t xml:space="preserve">. Dendritic spines thus exist in a precarious state.</w:t>
      </w:r>
    </w:p>
    <w:p>
      <w:pPr>
        <w:pStyle w:val="BodyText"/>
      </w:pPr>
      <w:r>
        <w:t xml:space="preserve">Is it possible for memory to be embedded within such an unstable molecular substrate? To turn the analogy from buildings to computers, this would be akin to changing the location of transistors in your hard drive each day and hoping it will still function perfectly well – storing and retrieving the files you need. With such regular changes taking place in the low-level morphology of the brain, if the synaptic trace theory were correct, shouldn’t this have drastic consequences for the reliability of our memories? Furthermore, if spine changes are partly the result of a stochastic process, as has been suggested by</w:t>
      </w:r>
      <w:r>
        <w:t xml:space="preserve"> </w:t>
      </w:r>
      <w:r>
        <w:t xml:space="preserve">Yasumatsu et al. (</w:t>
      </w:r>
      <w:hyperlink w:anchor="ref-yasumatsu_principles_2008">
        <w:r>
          <w:rPr>
            <w:rStyle w:val="Hyperlink"/>
          </w:rPr>
          <w:t xml:space="preserve">2008</w:t>
        </w:r>
      </w:hyperlink>
      <w:r>
        <w:t xml:space="preserve">)</w:t>
      </w:r>
      <w:r>
        <w:t xml:space="preserve">, the memory errors experienced by humans should also be stochastic in nature.</w:t>
      </w:r>
    </w:p>
    <w:p>
      <w:pPr>
        <w:pStyle w:val="BodyText"/>
      </w:pPr>
      <w:r>
        <w:t xml:space="preserve">Although humans are prone to misattributing the source of information</w:t>
      </w:r>
      <w:r>
        <w:t xml:space="preserve"> </w:t>
      </w:r>
      <w:r>
        <w:t xml:space="preserve">(</w:t>
      </w:r>
      <w:hyperlink w:anchor="ref-johnson_source_1993">
        <w:r>
          <w:rPr>
            <w:rStyle w:val="Hyperlink"/>
          </w:rPr>
          <w:t xml:space="preserve">Johnson et al., 1993</w:t>
        </w:r>
      </w:hyperlink>
      <w:r>
        <w:t xml:space="preserve">)</w:t>
      </w:r>
      <w:r>
        <w:t xml:space="preserve">, such as mistaking something a friend told them for something they heard on evening news, these misattributions do not reflect the stochastic nature of the biological mechanisms that supposedly represent memory. People rarely mistake an inanimate object, such as a dining table, as being the source of a particular story they heard. This disconnect between random fluctuations among the substrate yet non-random variation in memories may suggest that either spine dynamics are not stochastic or that memories cannot be stored solely among dendritic spines. This is not to suggest, however, that spines are not important for the retrieval of memory. It just challenges the idea that spines are the only place memories are stored in the brain.</w:t>
      </w:r>
    </w:p>
    <w:p>
      <w:pPr>
        <w:pStyle w:val="BodyText"/>
      </w:pPr>
      <w:r>
        <w:t xml:space="preserve">Learning specificity further challenges the synaptic trace theory of memory. As</w:t>
      </w:r>
      <w:r>
        <w:t xml:space="preserve"> </w:t>
      </w:r>
      <w:r>
        <w:t xml:space="preserve">Gershman (</w:t>
      </w:r>
      <w:hyperlink w:anchor="ref-gershman_molecular_2023">
        <w:r>
          <w:rPr>
            <w:rStyle w:val="Hyperlink"/>
          </w:rPr>
          <w:t xml:space="preserve">2023, p. 3</w:t>
        </w:r>
      </w:hyperlink>
      <w:r>
        <w:t xml:space="preserve">)</w:t>
      </w:r>
      <w:r>
        <w:t xml:space="preserve"> </w:t>
      </w:r>
      <w:r>
        <w:t xml:space="preserve">points out, animals will learn to avoid a particular food if they become sick within several hours of their meal. However, it will not learn to avoid a tone or environmental cue, even if that thing was also present while eating the food. Somehow animals associate one particular food stimulus with the feeling of being sick, and ignore the hundreds or thousands of other stimuli encountered in the intervening hours. Assuming memories are stored among synaptic weightings, this specificity of learning would require that synapses know which associations to make and which to ignore. One would need to demonstrate that neurons have such filtering capabilities to make this plausible and hold up the synaptic account of memory storage.</w:t>
      </w:r>
    </w:p>
    <w:p>
      <w:pPr>
        <w:pStyle w:val="BodyText"/>
      </w:pPr>
      <w:r>
        <w:t xml:space="preserve">If synaptic traces are not the storehouse of memory, then what is? Over the years, a number of different macromolecular mechanisms have been put forward. Perhaps the first elected substrate which held promise as a memory storage mechanism was RNA</w:t>
      </w:r>
      <w:r>
        <w:t xml:space="preserve"> </w:t>
      </w:r>
      <w:r>
        <w:t xml:space="preserve">(</w:t>
      </w:r>
      <w:hyperlink w:anchor="ref-hyden_nuclear_1962">
        <w:r>
          <w:rPr>
            <w:rStyle w:val="Hyperlink"/>
          </w:rPr>
          <w:t xml:space="preserve">Hydén &amp; Egyházi, 1962</w:t>
        </w:r>
      </w:hyperlink>
      <w:r>
        <w:t xml:space="preserve">; for a brief review see</w:t>
      </w:r>
      <w:r>
        <w:t xml:space="preserve"> </w:t>
      </w:r>
      <w:hyperlink w:anchor="ref-kandel_cellular_1968">
        <w:r>
          <w:rPr>
            <w:rStyle w:val="Hyperlink"/>
          </w:rPr>
          <w:t xml:space="preserve">Kandel &amp; Spencer, 1968, pp. 115–117</w:t>
        </w:r>
      </w:hyperlink>
      <w:r>
        <w:t xml:space="preserve">)</w:t>
      </w:r>
      <w:r>
        <w:t xml:space="preserve">. The macromolecular trace theory of memory was given support by the work of McConnell, which suggested memory can be transferred in planaria by way of cannibalism. In the 1960’s, McConnell established a conditioned response in planaria</w:t>
      </w:r>
      <w:r>
        <w:t xml:space="preserve"> </w:t>
      </w:r>
      <w:r>
        <w:t xml:space="preserve">(reviewed in</w:t>
      </w:r>
      <w:r>
        <w:t xml:space="preserve"> </w:t>
      </w:r>
      <w:hyperlink w:anchor="ref-mcconnell_comparative_1966">
        <w:r>
          <w:rPr>
            <w:rStyle w:val="Hyperlink"/>
          </w:rPr>
          <w:t xml:space="preserve">McConnell, 1966</w:t>
        </w:r>
      </w:hyperlink>
      <w:r>
        <w:t xml:space="preserve">)</w:t>
      </w:r>
      <w:r>
        <w:t xml:space="preserve">. He then cut these planaria up and fed them to another group of planaria, with a control group eating remnants of untrained worms instead. He found that the cannibals of trained planaria acquired the conditioned response faster than cannibals of untrained planaria, suggesting an inheritance of some memory trace. Eventually, McConnell and some of his collaborators narrowed in on RNA as the substrate of memory. This led to a popularisation of RNA transfer experiments. Other investigators like</w:t>
      </w:r>
      <w:r>
        <w:t xml:space="preserve"> </w:t>
      </w:r>
      <w:r>
        <w:t xml:space="preserve">Jacobson et al. (</w:t>
      </w:r>
      <w:hyperlink w:anchor="ref-jacobson_planarians_1966">
        <w:r>
          <w:rPr>
            <w:rStyle w:val="Hyperlink"/>
          </w:rPr>
          <w:t xml:space="preserve">1966</w:t>
        </w:r>
      </w:hyperlink>
      <w:r>
        <w:t xml:space="preserve">)</w:t>
      </w:r>
      <w:r>
        <w:t xml:space="preserve"> </w:t>
      </w:r>
      <w:r>
        <w:t xml:space="preserve">reported successful replications of the memory transfer effect. </w:t>
      </w:r>
    </w:p>
    <w:p>
      <w:pPr>
        <w:pStyle w:val="BodyText"/>
      </w:pPr>
      <w:r>
        <w:t xml:space="preserve">More recently,</w:t>
      </w:r>
      <w:r>
        <w:t xml:space="preserve"> </w:t>
      </w:r>
      <w:r>
        <w:t xml:space="preserve">Moore et al. (</w:t>
      </w:r>
      <w:hyperlink w:anchor="ref-moore_role_2021">
        <w:r>
          <w:rPr>
            <w:rStyle w:val="Hyperlink"/>
          </w:rPr>
          <w:t xml:space="preserve">2021</w:t>
        </w:r>
      </w:hyperlink>
      <w:r>
        <w:t xml:space="preserve">)</w:t>
      </w:r>
      <w:r>
        <w:t xml:space="preserve"> </w:t>
      </w:r>
      <w:r>
        <w:t xml:space="preserve">have implicated a retrotransposon in maintaining and transferring learned information (a pathogen avoidance response) between organisms. A retrotransposon enables the reverse transcription of mRNA back into DNA. In this case, the Cer1 retrotransposon enables DNA to be encoded into the germline, which, when later read out, leads to the creation of virus like particles filled with small RNAs. It is proposed that these particles are protected and trafficked, and ultimately enable the receiving organism, through horizontal or vertical transfer, to successfully avoid a pathogen. How exactly the contents of the virus like particles are interpreted by the receiving organism, and how the small RNAs ultimately lead to a functional behaviour is not yet known. Yet we should not rule these alternative memory encoding mechanisms out simply because we cannot explain the end-to-end process. We must remember that the synaptic trace theory itself contains many current puzzles. For example, we cannot fully account for how information stored among synaptic weights is retrieved and brought into conscious awareness to drive behaviour.</w:t>
      </w:r>
    </w:p>
    <w:p>
      <w:pPr>
        <w:pStyle w:val="BodyText"/>
      </w:pPr>
      <w:r>
        <w:t xml:space="preserve">Many eminent scientists openly rejected RNA as a plausible memory storage mechanism in a 1966 paper published in Science</w:t>
      </w:r>
      <w:r>
        <w:t xml:space="preserve"> </w:t>
      </w:r>
      <w:r>
        <w:t xml:space="preserve">(</w:t>
      </w:r>
      <w:hyperlink w:anchor="ref-byrne_memory_1966">
        <w:r>
          <w:rPr>
            <w:rStyle w:val="Hyperlink"/>
          </w:rPr>
          <w:t xml:space="preserve">Byrne et al., 1966</w:t>
        </w:r>
      </w:hyperlink>
      <w:r>
        <w:t xml:space="preserve">)</w:t>
      </w:r>
      <w:r>
        <w:t xml:space="preserve">. In the late 1980s Larry Squire characterised this line of research as a</w:t>
      </w:r>
      <w:r>
        <w:t xml:space="preserve"> </w:t>
      </w:r>
      <w:r>
        <w:t xml:space="preserve">“blind alley”</w:t>
      </w:r>
      <w:r>
        <w:t xml:space="preserve"> </w:t>
      </w:r>
      <w:r>
        <w:t xml:space="preserve">that science stumbles down in search of progress</w:t>
      </w:r>
      <w:r>
        <w:t xml:space="preserve"> </w:t>
      </w:r>
      <w:r>
        <w:t xml:space="preserve">(</w:t>
      </w:r>
      <w:hyperlink w:anchor="ref-squire_memory_1987">
        <w:r>
          <w:rPr>
            <w:rStyle w:val="Hyperlink"/>
          </w:rPr>
          <w:t xml:space="preserve">Squire, 1987, p. 10</w:t>
        </w:r>
      </w:hyperlink>
      <w:r>
        <w:t xml:space="preserve">)</w:t>
      </w:r>
      <w:r>
        <w:t xml:space="preserve">. But demonstrations that RNA transfer can affect behaviour have taken place under the constraints of modern research environment.</w:t>
      </w:r>
      <w:r>
        <w:t xml:space="preserve"> </w:t>
      </w:r>
      <w:r>
        <w:t xml:space="preserve">Bédécarrats et al. (</w:t>
      </w:r>
      <w:hyperlink w:anchor="ref-bedecarrats_rna_2018">
        <w:r>
          <w:rPr>
            <w:rStyle w:val="Hyperlink"/>
          </w:rPr>
          <w:t xml:space="preserve">2018</w:t>
        </w:r>
      </w:hyperlink>
      <w:r>
        <w:t xml:space="preserve">)</w:t>
      </w:r>
      <w:r>
        <w:t xml:space="preserve"> </w:t>
      </w:r>
      <w:r>
        <w:t xml:space="preserve">had success in demonstrating transfer of learning through RNA transplantation. The researchers first conditioned</w:t>
      </w:r>
      <w:r>
        <w:t xml:space="preserve"> </w:t>
      </w:r>
      <w:r>
        <w:rPr>
          <w:i/>
          <w:iCs/>
        </w:rPr>
        <w:t xml:space="preserve">Aplysia</w:t>
      </w:r>
      <w:r>
        <w:t xml:space="preserve"> </w:t>
      </w:r>
      <w:r>
        <w:t xml:space="preserve">to show sensitisation of the syphon withdraw reflex. The authors then extracted and isolated RNA from their central nervous system. The RNA extracts were combined and then injected into naive</w:t>
      </w:r>
      <w:r>
        <w:t xml:space="preserve"> </w:t>
      </w:r>
      <w:r>
        <w:rPr>
          <w:i/>
          <w:iCs/>
        </w:rPr>
        <w:t xml:space="preserve">Aplysia</w:t>
      </w:r>
      <w:r>
        <w:t xml:space="preserve">. The behaviour of subjects injected with RNA from trained</w:t>
      </w:r>
      <w:r>
        <w:t xml:space="preserve"> </w:t>
      </w:r>
      <w:r>
        <w:rPr>
          <w:i/>
          <w:iCs/>
        </w:rPr>
        <w:t xml:space="preserve">Aplysia</w:t>
      </w:r>
      <w:r>
        <w:t xml:space="preserve"> </w:t>
      </w:r>
      <w:r>
        <w:t xml:space="preserve">was compared to a control group injected with RNA from naive</w:t>
      </w:r>
      <w:r>
        <w:t xml:space="preserve"> </w:t>
      </w:r>
      <w:r>
        <w:rPr>
          <w:i/>
          <w:iCs/>
        </w:rPr>
        <w:t xml:space="preserve">Aplysia</w:t>
      </w:r>
      <w:r>
        <w:t xml:space="preserve">. The injectees of trained subjects showed significant sensitisation of the syphon – i.e., they withdrew it for much longer – compared to injectees of control subjects. This evidence supports the claim that RNA can be used as a substrate for memory storage.</w:t>
      </w:r>
    </w:p>
    <w:p>
      <w:pPr>
        <w:pStyle w:val="BodyText"/>
      </w:pPr>
      <w:r>
        <w:t xml:space="preserve">While RNA is perhaps the most explored molecule of memory, several other macromolecules have been proposed since McConnell’s pioneering experiments. Shortly after came Ungar’s proposal that a peptide named scotophobin – Greek for fear of darkness – was responsible for the observed memory transfer effects seen in planaria. Ungar and colleagues appeared to have successfully transferred an aversion to the dark by way of transferring this peptide from trained rats to naive rats</w:t>
      </w:r>
      <w:r>
        <w:t xml:space="preserve"> </w:t>
      </w:r>
      <w:r>
        <w:t xml:space="preserve">(</w:t>
      </w:r>
      <w:hyperlink w:anchor="ref-ungar_isolation_1972">
        <w:r>
          <w:rPr>
            <w:rStyle w:val="Hyperlink"/>
          </w:rPr>
          <w:t xml:space="preserve">Ungar et al., 1972</w:t>
        </w:r>
      </w:hyperlink>
      <w:r>
        <w:t xml:space="preserve">)</w:t>
      </w:r>
      <w:r>
        <w:t xml:space="preserve">. More surprisingly,</w:t>
      </w:r>
      <w:r>
        <w:t xml:space="preserve"> </w:t>
      </w:r>
      <w:r>
        <w:t xml:space="preserve">Ungar et al. (</w:t>
      </w:r>
      <w:hyperlink w:anchor="ref-ungar_chemical_1968">
        <w:r>
          <w:rPr>
            <w:rStyle w:val="Hyperlink"/>
          </w:rPr>
          <w:t xml:space="preserve">1968</w:t>
        </w:r>
      </w:hyperlink>
      <w:r>
        <w:t xml:space="preserve">)</w:t>
      </w:r>
      <w:r>
        <w:t xml:space="preserve"> </w:t>
      </w:r>
      <w:r>
        <w:t xml:space="preserve">found that a conditioned response could even be transferred between species, with brain extracts from rats being injected into mice intraperitoneally (into the wall of the abdomen). However, other investigators had failed to replicate this effect</w:t>
      </w:r>
      <w:r>
        <w:t xml:space="preserve"> </w:t>
      </w:r>
      <w:r>
        <w:t xml:space="preserve">(</w:t>
      </w:r>
      <w:hyperlink w:anchor="ref-misslin_non-reproducibility_1978">
        <w:r>
          <w:rPr>
            <w:rStyle w:val="Hyperlink"/>
          </w:rPr>
          <w:t xml:space="preserve">Misslin et al., 1978</w:t>
        </w:r>
      </w:hyperlink>
      <w:r>
        <w:t xml:space="preserve">)</w:t>
      </w:r>
      <w:r>
        <w:t xml:space="preserve">. Even with brain extracts provided by Ungar himself</w:t>
      </w:r>
      <w:r>
        <w:t xml:space="preserve"> </w:t>
      </w:r>
      <w:r>
        <w:t xml:space="preserve">(</w:t>
      </w:r>
      <w:hyperlink w:anchor="ref-goldstein_unsuccessful_1971">
        <w:r>
          <w:rPr>
            <w:rStyle w:val="Hyperlink"/>
          </w:rPr>
          <w:t xml:space="preserve">Goldstein et al., 1971</w:t>
        </w:r>
      </w:hyperlink>
      <w:r>
        <w:t xml:space="preserve">)</w:t>
      </w:r>
      <w:r>
        <w:t xml:space="preserve">.</w:t>
      </w:r>
    </w:p>
    <w:p>
      <w:pPr>
        <w:pStyle w:val="BodyText"/>
      </w:pPr>
      <w:r>
        <w:t xml:space="preserve">In conjunction with the failed replications, other theoretical limitations were identified which made it unlikely that a peptide would be a viable means of memory storage and transfer. For example, it became clear that the blood-brain barrier showed low permeability to peptides</w:t>
      </w:r>
      <w:r>
        <w:t xml:space="preserve"> </w:t>
      </w:r>
      <w:r>
        <w:t xml:space="preserve">(</w:t>
      </w:r>
      <w:hyperlink w:anchor="ref-pardridge_neuropeptides_1983">
        <w:r>
          <w:rPr>
            <w:rStyle w:val="Hyperlink"/>
          </w:rPr>
          <w:t xml:space="preserve">Pardridge, 1983</w:t>
        </w:r>
      </w:hyperlink>
      <w:r>
        <w:t xml:space="preserve">)</w:t>
      </w:r>
      <w:r>
        <w:t xml:space="preserve">. Moreover, when one considers the volume of memories accumulated over a lifetime, a macromolecular substrate would lead to dozens of kilograms worth of the substance being stockpiled</w:t>
      </w:r>
      <w:r>
        <w:t xml:space="preserve"> </w:t>
      </w:r>
      <w:r>
        <w:t xml:space="preserve">(</w:t>
      </w:r>
      <w:hyperlink w:anchor="ref-rose_making_1993">
        <w:r>
          <w:rPr>
            <w:rStyle w:val="Hyperlink"/>
          </w:rPr>
          <w:t xml:space="preserve">Rose, 1993, p. 222</w:t>
        </w:r>
      </w:hyperlink>
      <w:r>
        <w:t xml:space="preserve">)</w:t>
      </w:r>
      <w:r>
        <w:t xml:space="preserve">. An untenable mechanism for memory given our constrained biological real estate.</w:t>
      </w:r>
    </w:p>
    <w:p>
      <w:pPr>
        <w:pStyle w:val="BodyText"/>
      </w:pPr>
      <w:r>
        <w:t xml:space="preserve">Other challenges for the synaptic trace theory of memory come from work using single celled organism. Single celled, by definition, implies there are no connections between cells. No connections between cells means no possibility of storing memories among synaptic weights, a characteristic required by the synaptic trace theory. In other words, if single celled organisms are capable of learning, this would suggest some ancient form of non-neuronal, non-network based memory storage mechanism. What evidence do we have for learning in single celled organisms?</w:t>
      </w:r>
    </w:p>
    <w:p>
      <w:pPr>
        <w:pStyle w:val="BodyText"/>
      </w:pPr>
      <w:r>
        <w:t xml:space="preserve">In 1952, Gelber conducted several experiments using the single celled ciliate Paramecia</w:t>
      </w:r>
      <w:r>
        <w:t xml:space="preserve"> </w:t>
      </w:r>
      <w:r>
        <w:t xml:space="preserve">(</w:t>
      </w:r>
      <w:hyperlink w:anchor="ref-gelber_investigations_1952">
        <w:r>
          <w:rPr>
            <w:rStyle w:val="Hyperlink"/>
          </w:rPr>
          <w:t xml:space="preserve">Gelber, 1952</w:t>
        </w:r>
      </w:hyperlink>
      <w:r>
        <w:t xml:space="preserve">)</w:t>
      </w:r>
      <w:r>
        <w:t xml:space="preserve">. Gelber found that paramecia would learn to congregate around a piece of wire placed in their dish which had been dipped in bacteria – nutritious food in the eyes of Paramecia. When a wire was eventually placed in the dish without bacteria, many paramecia continued to congregate nearby. Much more than a control group who did not undergo the training procedure. Other investigators have continued to test the learning capabilities in single celled organisms.</w:t>
      </w:r>
      <w:r>
        <w:t xml:space="preserve"> </w:t>
      </w:r>
      <w:r>
        <w:t xml:space="preserve">Boisseau et al. (</w:t>
      </w:r>
      <w:hyperlink w:anchor="ref-boisseau_habituation_2016">
        <w:r>
          <w:rPr>
            <w:rStyle w:val="Hyperlink"/>
          </w:rPr>
          <w:t xml:space="preserve">2016</w:t>
        </w:r>
      </w:hyperlink>
      <w:r>
        <w:t xml:space="preserve">)</w:t>
      </w:r>
      <w:r>
        <w:t xml:space="preserve"> </w:t>
      </w:r>
      <w:r>
        <w:t xml:space="preserve">found that a slime mold (</w:t>
      </w:r>
      <w:r>
        <w:rPr>
          <w:i/>
          <w:iCs/>
        </w:rPr>
        <w:t xml:space="preserve">Physarum polycephalum</w:t>
      </w:r>
      <w:r>
        <w:t xml:space="preserve">) can demonstrate habituation to previously aversive agents such as quinine or caffeine. Crucially, after a certain time period the habituation response is extinguished and the avoidance behaviour returns – a hallmark of habituation in mammals. </w:t>
      </w:r>
    </w:p>
    <w:p>
      <w:pPr>
        <w:pStyle w:val="BodyText"/>
      </w:pPr>
      <w:r>
        <w:t xml:space="preserve">We cannot deny that there is a preponderance of evidence implicating that ensembles of neurons and their synaptic connections play a vital role in memory. Yet, this emerging evidence of learning in single celled organisms and non-synaptic memory storage mechanisms in invertebrates should encourage us to consider that perhaps synapses do not tell the full story.</w:t>
      </w:r>
    </w:p>
    <w:p>
      <w:pPr>
        <w:pStyle w:val="BodyText"/>
      </w:pPr>
      <w:r>
        <w:t xml:space="preserve">Epigenetic mechanisms have been shown to play a role in all forms of learning and memory, from habituation to more complex forms of learning such as fear conditioning</w:t>
      </w:r>
      <w:r>
        <w:t xml:space="preserve"> </w:t>
      </w:r>
      <w:r>
        <w:t xml:space="preserve">(see</w:t>
      </w:r>
      <w:r>
        <w:t xml:space="preserve"> </w:t>
      </w:r>
      <w:hyperlink w:anchor="ref-bronfman_epigenetics_2016">
        <w:r>
          <w:rPr>
            <w:rStyle w:val="Hyperlink"/>
          </w:rPr>
          <w:t xml:space="preserve">Bronfman et al., 2016</w:t>
        </w:r>
      </w:hyperlink>
      <w:r>
        <w:t xml:space="preserve">)</w:t>
      </w:r>
      <w:r>
        <w:t xml:space="preserve">. The epigenetic mechanisms implicated span all possible epigenetic markings. DNA methylation, histone modifications, histone variations and other proteins that are attached to DNA all modulate learning and memory performance.</w:t>
      </w:r>
    </w:p>
    <w:p>
      <w:pPr>
        <w:pStyle w:val="BodyText"/>
      </w:pPr>
      <w:r>
        <w:t xml:space="preserve">An obvious indicator for the importance of epigenetic regulation in memory is that DNA methylation is required for learning</w:t>
      </w:r>
      <w:r>
        <w:t xml:space="preserve"> </w:t>
      </w:r>
      <w:r>
        <w:t xml:space="preserve">(</w:t>
      </w:r>
      <w:hyperlink w:anchor="ref-han_effect_2010">
        <w:r>
          <w:rPr>
            <w:rStyle w:val="Hyperlink"/>
          </w:rPr>
          <w:t xml:space="preserve">J. Han et al., 2010</w:t>
        </w:r>
      </w:hyperlink>
      <w:r>
        <w:t xml:space="preserve">;</w:t>
      </w:r>
      <w:r>
        <w:t xml:space="preserve"> </w:t>
      </w:r>
      <w:hyperlink w:anchor="ref-heyward_dna_2015">
        <w:r>
          <w:rPr>
            <w:rStyle w:val="Hyperlink"/>
          </w:rPr>
          <w:t xml:space="preserve">Heyward &amp; Sweatt, 2015</w:t>
        </w:r>
      </w:hyperlink>
      <w:r>
        <w:t xml:space="preserve">)</w:t>
      </w:r>
      <w:r>
        <w:t xml:space="preserve">. DNA methylation occurs when a methyl group is attached to a cytosine nucleotide on a DNA strand. It has been proposed that this is due to either suppressing the creation of proteins that typically inhibit memory, or by silencing genes encoding microRNAs that typically repress memory formation</w:t>
      </w:r>
      <w:r>
        <w:t xml:space="preserve">(</w:t>
      </w:r>
      <w:hyperlink w:anchor="ref-bronfman_epigenetics_2016">
        <w:r>
          <w:rPr>
            <w:rStyle w:val="Hyperlink"/>
          </w:rPr>
          <w:t xml:space="preserve">Bronfman et al., 2016</w:t>
        </w:r>
      </w:hyperlink>
      <w:r>
        <w:t xml:space="preserve">)</w:t>
      </w:r>
      <w:r>
        <w:t xml:space="preserve">. Histone acetylation, which opens up DNA and increases the rate of transcription, has also been associated with improved memory performance</w:t>
      </w:r>
      <w:r>
        <w:t xml:space="preserve"> </w:t>
      </w:r>
      <w:r>
        <w:t xml:space="preserve">(</w:t>
      </w:r>
      <w:hyperlink w:anchor="ref-levenson_regulation_2004">
        <w:r>
          <w:rPr>
            <w:rStyle w:val="Hyperlink"/>
          </w:rPr>
          <w:t xml:space="preserve">Levenson et al., 2004</w:t>
        </w:r>
      </w:hyperlink>
      <w:r>
        <w:t xml:space="preserve">)</w:t>
      </w:r>
      <w:r>
        <w:t xml:space="preserve">. Acetylation is typically associated with an open chromatin formation and therefore greater accessibility for gene transcription.</w:t>
      </w:r>
    </w:p>
    <w:p>
      <w:pPr>
        <w:pStyle w:val="BodyText"/>
      </w:pPr>
      <w:r>
        <w:t xml:space="preserve">Epigenetics as a means of information storage faces some of the same conceptual challenges as other potential mechanisms. While we can readily accept that an epigenetic modification due to an environmental stressor such as hunger may increase the transcription of a gene which results in a slower metabolism (and is therefore an</w:t>
      </w:r>
      <w:r>
        <w:t xml:space="preserve"> </w:t>
      </w:r>
      <w:r>
        <w:t xml:space="preserve">“epigenetic memory”</w:t>
      </w:r>
      <w:r>
        <w:t xml:space="preserve"> </w:t>
      </w:r>
      <w:r>
        <w:t xml:space="preserve">of our past environment), it is much harder to accept that epigenetic marks could represent the sights, sounds and emotions of past experiences and that these can later be reactivated to trigger a behaviour.</w:t>
      </w:r>
    </w:p>
    <w:p>
      <w:pPr>
        <w:pStyle w:val="BodyText"/>
      </w:pPr>
      <w:r>
        <w:t xml:space="preserve">Epigenetic mechanisms may be better placed as processes that alter the likelihood of information storage and the ability to access previously stored information, rather than the direct biological representation of experience itself. Given the end product of epigenetic regulation is a change in the volume of proteins and non-coding RNAs, epigenetics could be thought of as a rate limiting factor in learning and memory, rather than a foundational building block of memory. Like a dam blocking or permitting the flow of water, it alters how much water can pass through it, but is not the source of water itself.</w:t>
      </w:r>
    </w:p>
    <w:p>
      <w:pPr>
        <w:pStyle w:val="BodyText"/>
      </w:pPr>
      <w:r>
        <w:t xml:space="preserve">This discussion aimed to achieve two things. First, highlight that the synaptic trace theory faces several theoretical difficulties. Second, demonstrate that other mechanisms have been identified which allow information to be stored among molecules that can then be drawn upon to affect future behaviour. This is not to say that we should open the flood gates and accept all alternative proposals. The story of scotophobin is a reminder that not all alternatives are worth pursuing. Candidate molecules or pathways must be independently verified before they attract significant attention and resources. That being said, we still have one important question to address. What value can be gained from identifying alternative sources of information storage?</w:t>
      </w:r>
    </w:p>
    <w:p>
      <w:pPr>
        <w:pStyle w:val="BodyText"/>
      </w:pPr>
      <w:r>
        <w:t xml:space="preserve">Anyone reading this is likely heavily invested in the digital world. We use our devices to learn, shop, communicate and to help us remember things. Most of the creative content we produce, whether it be images, music, or words on a page, are stored in the binary language of digital bits. The useful thing about the modern digital environment is that our precious information can be easily copied and multiplied. Backing up our documents up to a Google Drive or Microsoft Teams account is a routine exercise to minimise the chance of information loss. The benefits of having such redundancy built into our digital world are obvious to anyone who has experienced a power failure while working on a manuscript late into the night.</w:t>
      </w:r>
    </w:p>
    <w:p>
      <w:pPr>
        <w:pStyle w:val="BodyText"/>
      </w:pPr>
      <w:r>
        <w:t xml:space="preserve">The benefits of redundancy should be similarly beneficial when considering the storage of experiences and other information we acquire across our lifetime. Humans spend many years acquiring important lessons and knowledge which allow us to flourish among our social and physical environment. Yet, current opinions in the literature suggest that the sole information storage mechanisms for this vast experience is among synaptic connections. Granted, there are some indications that memories may have multiple traces which may protect against very localised disturbances in the brain</w:t>
      </w:r>
      <w:r>
        <w:t xml:space="preserve"> </w:t>
      </w:r>
      <w:r>
        <w:t xml:space="preserve">(</w:t>
      </w:r>
      <w:hyperlink w:anchor="ref-kveim_divergent_2024">
        <w:r>
          <w:rPr>
            <w:rStyle w:val="Hyperlink"/>
          </w:rPr>
          <w:t xml:space="preserve">Kveim et al., 2024</w:t>
        </w:r>
      </w:hyperlink>
      <w:r>
        <w:t xml:space="preserve">)</w:t>
      </w:r>
      <w:r>
        <w:t xml:space="preserve">. However, anything above minor trauma would likely disturb all traces of a given memory. This storage system is akin to keeping your backup USB drive in the same bag as your laptop. Any event that impacts one device is likely to damage the other too.</w:t>
      </w:r>
    </w:p>
    <w:p>
      <w:pPr>
        <w:pStyle w:val="BodyText"/>
      </w:pPr>
      <w:r>
        <w:t xml:space="preserve">If it was discovered that the body uses macromolecules as a storage mechanism, whether they be the primary site of storage or duplicates to create redundancy, this would have important therapeutic and clinical implications. Primarily, the information stored outside of neurons could be used to reinstantiate information that has been distributed after a traumatic event. People experience head trauma from a variety of activities and events. Contact sports, traffic accidents, and stroke are just a few common examples. Fortunately, some seemingly lost memories and abilities recover spontaneously with time</w:t>
      </w:r>
      <w:r>
        <w:t xml:space="preserve"> </w:t>
      </w:r>
      <w:r>
        <w:t xml:space="preserve">(</w:t>
      </w:r>
      <w:hyperlink w:anchor="ref-kerr_experience-dependent_2011">
        <w:r>
          <w:rPr>
            <w:rStyle w:val="Hyperlink"/>
          </w:rPr>
          <w:t xml:space="preserve">Kerr et al., 2011</w:t>
        </w:r>
      </w:hyperlink>
      <w:r>
        <w:t xml:space="preserve">)</w:t>
      </w:r>
      <w:r>
        <w:t xml:space="preserve">. But much of what is lost, be it motor abilities or past memories, never returns.</w:t>
      </w:r>
    </w:p>
    <w:p>
      <w:pPr>
        <w:pStyle w:val="BodyText"/>
      </w:pPr>
      <w:r>
        <w:t xml:space="preserve">Current efforts to improve rehabilitation after damage focus on task specific training and factors such as exercise which have been linked to improved patient outcomes</w:t>
      </w:r>
      <w:r>
        <w:t xml:space="preserve"> </w:t>
      </w:r>
      <w:r>
        <w:t xml:space="preserve">(</w:t>
      </w:r>
      <w:hyperlink w:anchor="ref-han_clinical_2017">
        <w:r>
          <w:rPr>
            <w:rStyle w:val="Hyperlink"/>
          </w:rPr>
          <w:t xml:space="preserve">P. Han et al., 2017</w:t>
        </w:r>
      </w:hyperlink>
      <w:r>
        <w:t xml:space="preserve">;</w:t>
      </w:r>
      <w:r>
        <w:t xml:space="preserve"> </w:t>
      </w:r>
      <w:hyperlink w:anchor="ref-paris_stroke_2007">
        <w:r>
          <w:rPr>
            <w:rStyle w:val="Hyperlink"/>
          </w:rPr>
          <w:t xml:space="preserve">Paris, 2007</w:t>
        </w:r>
      </w:hyperlink>
      <w:r>
        <w:t xml:space="preserve">)</w:t>
      </w:r>
      <w:r>
        <w:t xml:space="preserve">. But a greater understanding of non-synaptic storage mechanisms could improve recovery rates by facilitating the restoration of this knowledge. Our current view of memory storage suggests that we should be trying to maximise neurogenesis and structural reorganisation of neural tissue to improve recovery rates for patients with brain damage. But another route to recovery may lie in directing the movements of macromolecular storage components. This may also open up new avenues for peer assisted therapeutics. Just as microbiota can be transferred between individuals to enhance health outcomes</w:t>
      </w:r>
      <w:r>
        <w:t xml:space="preserve"> </w:t>
      </w:r>
      <w:r>
        <w:t xml:space="preserve">(</w:t>
      </w:r>
      <w:hyperlink w:anchor="ref-mazzawi_kinetics_2018">
        <w:r>
          <w:rPr>
            <w:rStyle w:val="Hyperlink"/>
          </w:rPr>
          <w:t xml:space="preserve">Mazzawi et al., 2018</w:t>
        </w:r>
      </w:hyperlink>
      <w:r>
        <w:t xml:space="preserve">)</w:t>
      </w:r>
      <w:r>
        <w:t xml:space="preserve">, so to molecular transfusions may enable information to be moved between individuals to enhance cognitive outcomes. This is admittedly highly speculative, but the work of</w:t>
      </w:r>
      <w:r>
        <w:t xml:space="preserve"> </w:t>
      </w:r>
      <w:r>
        <w:t xml:space="preserve">Moore et al. (</w:t>
      </w:r>
      <w:hyperlink w:anchor="ref-moore_role_2021">
        <w:r>
          <w:rPr>
            <w:rStyle w:val="Hyperlink"/>
          </w:rPr>
          <w:t xml:space="preserve">2021</w:t>
        </w:r>
      </w:hyperlink>
      <w:r>
        <w:t xml:space="preserve">)</w:t>
      </w:r>
      <w:r>
        <w:t xml:space="preserve"> </w:t>
      </w:r>
      <w:r>
        <w:t xml:space="preserve">provides preliminary evidence that molecules such as RNAs can be transferred between organisms to confer the recipient with adaptive information that affects its behaviour.</w:t>
      </w:r>
    </w:p>
    <w:bookmarkEnd w:id="131"/>
    <w:bookmarkStart w:id="132" w:name="sec-limitations"/>
    <w:p>
      <w:pPr>
        <w:pStyle w:val="Heading2"/>
      </w:pPr>
      <w:r>
        <w:t xml:space="preserve">7.3 Limitations</w:t>
      </w:r>
    </w:p>
    <w:p>
      <w:pPr>
        <w:pStyle w:val="FirstParagraph"/>
      </w:pPr>
      <w:r>
        <w:t xml:space="preserve">This project suffered from a number of limitations, some of which have been highlighted throughout. One major issue which needs to be highlighted is that we have not carried out species level identification of the planaria used here. Given there were two phenotypes apparent in our breeding colony, these may represent two separate species. This limits the comparability of the results presented here with others in the literature and may even limit comparability between studies carried out within our lab. This is especially true given inter-species differences have been described for a number of behaviours and conditioning paradigms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ejo_optimization_2023">
        <w:r>
          <w:rPr>
            <w:rStyle w:val="Hyperlink"/>
          </w:rPr>
          <w:t xml:space="preserve">Rejo et al., 2023</w:t>
        </w:r>
      </w:hyperlink>
      <w:r>
        <w:t xml:space="preserve">;</w:t>
      </w:r>
      <w:r>
        <w:t xml:space="preserve"> </w:t>
      </w:r>
      <w:hyperlink w:anchor="ref-samuel_addiction-related_2021">
        <w:r>
          <w:rPr>
            <w:rStyle w:val="Hyperlink"/>
          </w:rPr>
          <w:t xml:space="preserve">Samuel et al., 2021</w:t>
        </w:r>
      </w:hyperlink>
      <w:r>
        <w:t xml:space="preserve">)</w:t>
      </w:r>
      <w:r>
        <w:t xml:space="preserve">.</w:t>
      </w:r>
    </w:p>
    <w:p>
      <w:pPr>
        <w:pStyle w:val="BodyText"/>
      </w:pPr>
      <w:r>
        <w:t xml:space="preserve">The concentration of drug administered during the Y-maze experiments could not be precisely controlled. This stemmed from two factors. First, when we attempted to ascertain the amount of liquid left in each arm after the plug had been inserted, there were slight variations each time. Second, when planaria were transferred using the plastic transfer pipette, there was always some additional planaria water being introduced along with the subject (despite a persistent effort to minimise this). While these two factors are not expected to affect the concentration by more than one or two micromolar for most trials, some trials may have experienced greater variation. While higher drug concentration was not expected to hinder learning, a particularly low concentration for a given trial may have done so.</w:t>
      </w:r>
    </w:p>
    <w:p>
      <w:pPr>
        <w:pStyle w:val="BodyText"/>
      </w:pPr>
      <w:r>
        <w:t xml:space="preserve">Variability of the intertrial interval may also have affected the conditioning procedure for treatment subjects. For Experiments 3, 4 and 5, all subjects completed their first trial before any subjects started their second trial. Any given trial could take between just over three minutes up to eight minutes. This variability resulted in inconsistent intervals between trials and is the reason that only approximate intertrial intervals were provided. Moreover, the duration of drug exposure for planaria was not precise due to running multiple subjects simultaneously. While we attempted to minimise variability in this regard, and the process of rinsing each planaria and putting them back into their housing compartment was quite quick, some planaria would have been exposed to the drug for longer than others (occasionally on the order of 90 seconds more than the intended three minutes duration).</w:t>
      </w:r>
    </w:p>
    <w:p>
      <w:pPr>
        <w:pStyle w:val="BodyText"/>
      </w:pPr>
      <w:r>
        <w:t xml:space="preserve">Another major limitation results from the small number of observations used to establish the baseline arm preference. This was already discussed exhaustively throughout the manuscript. Nevertheless, it must be reiterated. It is still questionable whether planaria actually show a directional preference in the Y-maze. By observing only six trials, we risk inferring a preference where no preference exists. Adding additional baseline trials would restrict the sample size (given the time-demanding nature of an operant conditioning procedure), but it would give a more reliable estimate of the initial directional preference. With a robust baseline established, a change in behaviour could be more easily interpreted as learning.</w:t>
      </w:r>
    </w:p>
    <w:p>
      <w:pPr>
        <w:pStyle w:val="BodyText"/>
      </w:pPr>
      <w:r>
        <w:t xml:space="preserve">The exclusions in Experiment 2 may have systematically biased the results. For the baseline to endpoint comparison, nine control subjects were excluded compared to just three treatment subjects. Due to additional deaths during regeneration, partly due to an experimenter error where 12 subjects were left overnight without water, the control group had just 18 subjects for the two week follow up test and 17 subjects for reinstatement. In comparison, the treatment group had 24 subjects at both follow up test points. The difference in the subject dropout rate may have contributed to the between group differences detected at the test phase. This could be the case if control subjects which entered the arms equally were more likely to be excluded.</w:t>
      </w:r>
    </w:p>
    <w:p>
      <w:pPr>
        <w:pStyle w:val="BodyText"/>
      </w:pPr>
      <w:r>
        <w:t xml:space="preserve">Because the drugs were dissolved in planaria water rather than being injected directly into each subject, the dose of drug absorbed by each subject was unknown. It is often said that planaria lack a circulatory system and uptake chemicals and nutrients in the water via epithelial absorption and diffusion</w:t>
      </w:r>
      <w:r>
        <w:t xml:space="preserve"> </w:t>
      </w:r>
      <w:r>
        <w:t xml:space="preserve">(</w:t>
      </w:r>
      <w:hyperlink w:anchor="ref-felix_it_2019">
        <w:r>
          <w:rPr>
            <w:rStyle w:val="Hyperlink"/>
          </w:rPr>
          <w:t xml:space="preserve">Felix et al., 2019</w:t>
        </w:r>
      </w:hyperlink>
      <w:r>
        <w:t xml:space="preserve">;</w:t>
      </w:r>
      <w:r>
        <w:t xml:space="preserve"> </w:t>
      </w:r>
      <w:hyperlink w:anchor="ref-lewallen_metabolic_2020">
        <w:r>
          <w:rPr>
            <w:rStyle w:val="Hyperlink"/>
          </w:rPr>
          <w:t xml:space="preserve">Lewallen &amp; Burggren, 2020</w:t>
        </w:r>
      </w:hyperlink>
      <w:r>
        <w:t xml:space="preserve">;</w:t>
      </w:r>
      <w:r>
        <w:t xml:space="preserve"> </w:t>
      </w:r>
      <w:hyperlink w:anchor="ref-vu_stem_2015">
        <w:r>
          <w:rPr>
            <w:rStyle w:val="Hyperlink"/>
          </w:rPr>
          <w:t xml:space="preserve">Vu et al., 2015</w:t>
        </w:r>
      </w:hyperlink>
      <w:r>
        <w:t xml:space="preserve">)</w:t>
      </w:r>
      <w:r>
        <w:t xml:space="preserve">. We can assume this is how planaria took up the compounds we administerd into the water. But uncertainty remains regarding whether the compounds reached the brain in the short period of time allowed for absorbtion.</w:t>
      </w:r>
    </w:p>
    <w:p>
      <w:pPr>
        <w:pStyle w:val="BodyText"/>
      </w:pPr>
      <w:r>
        <w:t xml:space="preserve">This matter of drug uptake is further complicated as the location of drug action is different for different compounds. For example,</w:t>
      </w:r>
      <w:r>
        <w:t xml:space="preserve"> </w:t>
      </w:r>
      <w:r>
        <w:t xml:space="preserve">Pagán et al. (</w:t>
      </w:r>
      <w:hyperlink w:anchor="ref-pagan_planarians_2013">
        <w:r>
          <w:rPr>
            <w:rStyle w:val="Hyperlink"/>
          </w:rPr>
          <w:t xml:space="preserve">2013</w:t>
        </w:r>
      </w:hyperlink>
      <w:r>
        <w:t xml:space="preserve">)</w:t>
      </w:r>
      <w:r>
        <w:t xml:space="preserve"> </w:t>
      </w:r>
      <w:r>
        <w:t xml:space="preserve">demonstrated that planaria require an intact brain to react to cocaine but not nicotine. In bisected tail fragments, exposure to nicotine but not cocaine produced seizure like movements. This may affect how rapidly the rewarding properties take effect. This difference could be modulated by the size of planaria, particularly in cases where receptors are found widely dispersed throughout the body. Because the planaria used throughout this report were not precisely weighed or measured, there may have been size-dependent differences in drug uptake and, consequently, learning. To control for such effects, future experiments should consider using only those subjects that are of a specified length.</w:t>
      </w:r>
    </w:p>
    <w:p>
      <w:pPr>
        <w:pStyle w:val="BodyText"/>
      </w:pPr>
      <w:r>
        <w:t xml:space="preserve">A theoretical limitation of the current approach stems from the fact that even tail halves of planaria are thought to contain neural tissue. While the majority of the central nervous system is contained within the head in the form of a centralised brain, there are ventral nerve cords which are thought to contain neurons that form neural networks independent of the brain</w:t>
      </w:r>
      <w:r>
        <w:t xml:space="preserve"> </w:t>
      </w:r>
      <w:r>
        <w:t xml:space="preserve">(</w:t>
      </w:r>
      <w:hyperlink w:anchor="ref-okamoto_neural_2005">
        <w:r>
          <w:rPr>
            <w:rStyle w:val="Hyperlink"/>
          </w:rPr>
          <w:t xml:space="preserve">Okamoto et al., 2005</w:t>
        </w:r>
      </w:hyperlink>
      <w:r>
        <w:t xml:space="preserve">)</w:t>
      </w:r>
      <w:r>
        <w:t xml:space="preserve">. The bisection should have successfully removed all of the brain tissue from the tail fragments, but would have left some of these posterior neural networks intact. A proponent of the synaptic trace theory could argue that the memories are still being stored synaptically in the tail halves of bisected planaria. For a clearer test of whether memories can be stored non-synaptically, which is to say outside of neural tissue, one would need to cut planaria in such a way that the target fragments lack any tissue from the nerve cords. It has been previously suggested that a planarian fragment around 1/279th the weight of the original worm can survive and regenerate</w:t>
      </w:r>
      <w:r>
        <w:t xml:space="preserve"> </w:t>
      </w:r>
      <w:r>
        <w:t xml:space="preserve">(</w:t>
      </w:r>
      <w:hyperlink w:anchor="ref-morgan_experimental_1898">
        <w:r>
          <w:rPr>
            <w:rStyle w:val="Hyperlink"/>
          </w:rPr>
          <w:t xml:space="preserve">Morgan, 1898</w:t>
        </w:r>
      </w:hyperlink>
      <w:r>
        <w:t xml:space="preserve">)</w:t>
      </w:r>
      <w:r>
        <w:t xml:space="preserve">. With some others reporting that just 10,000 cells are required for complete cephalic regeneration</w:t>
      </w:r>
      <w:r>
        <w:t xml:space="preserve"> </w:t>
      </w:r>
      <w:r>
        <w:t xml:space="preserve">(</w:t>
      </w:r>
      <w:hyperlink w:anchor="ref-montgomery_minimal_1974">
        <w:r>
          <w:rPr>
            <w:rStyle w:val="Hyperlink"/>
          </w:rPr>
          <w:t xml:space="preserve">Montgomery &amp; Coward, 1974</w:t>
        </w:r>
      </w:hyperlink>
      <w:r>
        <w:t xml:space="preserve">)</w:t>
      </w:r>
      <w:r>
        <w:t xml:space="preserve">. This may enable smaller sections from the side of the body to be used for regeneration. This would test memory retention while ensuring synaptic storage mechanisms are ruled out.</w:t>
      </w:r>
    </w:p>
    <w:bookmarkEnd w:id="132"/>
    <w:bookmarkStart w:id="133" w:name="sec-summary-and-future-directions"/>
    <w:p>
      <w:pPr>
        <w:pStyle w:val="Heading2"/>
      </w:pPr>
      <w:r>
        <w:t xml:space="preserve">7.4 Summary and Future Directions</w:t>
      </w:r>
    </w:p>
    <w:p>
      <w:pPr>
        <w:pStyle w:val="FirstParagraph"/>
      </w:pPr>
      <w:r>
        <w:t xml:space="preserve">Memory research performed using popular model organisms such as rodents, birds and apes, allow for straightforward inferences to how human memory operates. However, research using these animals suffers from many restrictions on the kinds of manipulations that can be performed. Other limitations arise due to the high cost of housing and maintaining these animals. Planaria present a unique opportunity to investigate the nature of memory, as they provide a means for investigating learning and memory phenomena with high-throughput, low cost and a wide scope for exploratory investigations. Given their regenerative abilities, planaria can be used to answer questions unavailable when working with typical model organisms, such as whether memory can be retained outside of the brain.</w:t>
      </w:r>
    </w:p>
    <w:p>
      <w:pPr>
        <w:pStyle w:val="BodyText"/>
      </w:pPr>
      <w:r>
        <w:t xml:space="preserve">The current project built on previous findings showing that simple associate memories can be retained in planaria after decapitation and regeneration of the brain. The experiments carried out here asked whether this phenomenon can be extended to more complex forms of memory, such as learning to navigate to a specific point in space to receive a reward. While we found some indication that planaria can obtain a conditioned directional preference, there was no evidence that this could persist in the tail regenerates – which was necessary to show that complex memories can be stored outside the brain. This failure does not definitively show that complex memories cannot be stored outside of the brain. Rather, it indicates that the conditioning procedure used here must be optimised to improve learning rates or, alternatively, that other operant conditioning procedures should be used to provide a stronger test of the hypothesis.</w:t>
      </w:r>
    </w:p>
    <w:p>
      <w:pPr>
        <w:pStyle w:val="BodyText"/>
      </w:pPr>
      <w:r>
        <w:t xml:space="preserve">A number of next steps arise naturally from the lessons learnt during this project. First, for the continuation of planaria research in New Zealand, species level identification should be carried out to determine whether the genome of the planaria used here match those of other known species, or whether they are a novel species indigenous to New Zealand. Once the species used for this project has been identified, it will help position this work within the existing literature. Given the already described inter-species differences, it will help contextualise our failure to find strong evidence for operant conditioning. If we are working with a species native to New Zealand, it may be that they are simply poor learners. In contrast, if we are working with a species shared by other labs around the world, it may be a cause for skepticism around current claims of operant conditioning in the literature.</w:t>
      </w:r>
    </w:p>
    <w:p>
      <w:pPr>
        <w:pStyle w:val="BodyText"/>
      </w:pPr>
      <w:r>
        <w:t xml:space="preserve">It remains to be shown whether the Y-maze is a viable procedure for studying learning and memory retention. A number of manipulations could be tested to optimise the procedure, allowing for a more robust test of whether complex memories can be stored outside of the brain. First, a range of doses could be used which test whether low or high concentrations are more effective for shaping behaviour, while allowing the researcher to observe whether high doses impact behaviour on subsequent trials (e.g. maze completion time). The following concentrations of both cocaine and methamphetamine could be tested: 1μM, 20μM, 50μM and 150μM. Once a concentration which maximises learning has been identified, manipulation of the exposure time should be carried out. The current experiment used a 3-minute absorption period. However, a shorter or longer duration may enhance learning. Absorption durations ranging from 1 to 10 minutes could be tried. A longer absorption period may constrain the sample size given the additional time required to complete all the trials. However, if learning can be made more consistent, this would be an acceptable trade off.</w:t>
      </w:r>
    </w:p>
    <w:p>
      <w:pPr>
        <w:pStyle w:val="BodyText"/>
      </w:pPr>
      <w:r>
        <w:t xml:space="preserve">As an alternative approach, one could search for another viable operant conditioning procedure. The Van Oye maze described in the literature review would be a useful starting be. The benefit of the Van Oye maze is that the task requires more movement and a larger sequence of behaviours which would make evidence of learning more obvious. Depending on where a planaria lands in the Y-maze, an entry into the active arm may simply require forward movement. Whereas in the van Oye Maze, at minimum a planaria must climb across the floor, up the wall, across the water surface, and down the fishing line towards the food. The issue of baseline preference sampling and difficulty assessing whether a change in preference is evidence of learning is less of a problem for the Van Oye setup. Despite being touted as one of the most successful operant conditioning paradigms</w:t>
      </w:r>
      <w:r>
        <w:t xml:space="preserve"> </w:t>
      </w:r>
      <w:r>
        <w:t xml:space="preserve">(</w:t>
      </w:r>
      <w:hyperlink w:anchor="ref-nicolas_analysis_2008">
        <w:r>
          <w:rPr>
            <w:rStyle w:val="Hyperlink"/>
          </w:rPr>
          <w:t xml:space="preserve">C. Nicolas et al., 2008</w:t>
        </w:r>
      </w:hyperlink>
      <w:r>
        <w:t xml:space="preserve">)</w:t>
      </w:r>
      <w:r>
        <w:t xml:space="preserve">, we could not find modern replications using the Van Oye method in the literature. Future experiments should attempt to replicate results reported in the 20th century</w:t>
      </w:r>
      <w:r>
        <w:t xml:space="preserve"> </w:t>
      </w:r>
      <w:r>
        <w:t xml:space="preserve">(</w:t>
      </w:r>
      <w:hyperlink w:anchor="ref-corning_planarian_1970">
        <w:r>
          <w:rPr>
            <w:rStyle w:val="Hyperlink"/>
          </w:rPr>
          <w:t xml:space="preserve">Corning &amp; Riccio, 1970</w:t>
        </w:r>
      </w:hyperlink>
      <w:r>
        <w:t xml:space="preserve">;</w:t>
      </w:r>
      <w:r>
        <w:t xml:space="preserve"> </w:t>
      </w:r>
      <w:hyperlink w:anchor="ref-van_oye_over_1920">
        <w:r>
          <w:rPr>
            <w:rStyle w:val="Hyperlink"/>
          </w:rPr>
          <w:t xml:space="preserve">Oye, 1920</w:t>
        </w:r>
      </w:hyperlink>
      <w:r>
        <w:t xml:space="preserve">)</w:t>
      </w:r>
      <w:r>
        <w:t xml:space="preserve">. Preregistration should be completed prior to experimentation which details what a successful trial looks like, the training protocol, exclusion criteria, and ideally a power analysis to determine the required sample size to replicate effects reported previously.</w:t>
      </w:r>
    </w:p>
    <w:p>
      <w:pPr>
        <w:pStyle w:val="BodyText"/>
      </w:pPr>
      <w:r>
        <w:t xml:space="preserve">Once a method for establishing effective operant conditioning has been reached, future experiments should consider whether it is viable to use a small fragment of trained planaria to test for memory retention. This will allow for a stronger test of the hypothesis that memories can be stored non-synaptically, as the neural tissue in the fragment can be minimised. Small fragments can be compared to tail fragments and or head fragments. If learning can persist in head and tail fragments but not the smaller fragments, then one may conclude that memory is stored outside of the centralised brain, but still maintained among synaptic connections in the ventral nerve cords.</w:t>
      </w:r>
    </w:p>
    <w:bookmarkEnd w:id="133"/>
    <w:bookmarkEnd w:id="134"/>
    <w:bookmarkStart w:id="495" w:name="sec-references"/>
    <w:p>
      <w:pPr>
        <w:pStyle w:val="Heading1"/>
      </w:pPr>
      <w:r>
        <w:t xml:space="preserve">8. References</w:t>
      </w:r>
    </w:p>
    <w:bookmarkStart w:id="492" w:name="refs"/>
    <w:bookmarkStart w:id="136" w:name="ref-abbott_conditioning_2008"/>
    <w:p>
      <w:pPr>
        <w:pStyle w:val="Bibliography"/>
      </w:pPr>
      <w:r>
        <w:t xml:space="preserve">Abbott, S. M., &amp; Wong, G. K. (2008). The</w:t>
      </w:r>
      <w:r>
        <w:t xml:space="preserve"> </w:t>
      </w:r>
      <w:r>
        <w:t xml:space="preserve">Conditioning</w:t>
      </w:r>
      <w:r>
        <w:t xml:space="preserve"> </w:t>
      </w:r>
      <w:r>
        <w:t xml:space="preserve">and</w:t>
      </w:r>
      <w:r>
        <w:t xml:space="preserve"> </w:t>
      </w:r>
      <w:r>
        <w:t xml:space="preserve">Memory</w:t>
      </w:r>
      <w:r>
        <w:t xml:space="preserve"> </w:t>
      </w:r>
      <w:r>
        <w:t xml:space="preserve">Retention</w:t>
      </w:r>
      <w:r>
        <w:t xml:space="preserve"> </w:t>
      </w:r>
      <w:r>
        <w:t xml:space="preserve">of</w:t>
      </w:r>
      <w:r>
        <w:t xml:space="preserve"> </w:t>
      </w:r>
      <w:r>
        <w:t xml:space="preserve">Planaria</w:t>
      </w:r>
      <w:r>
        <w:t xml:space="preserve"> </w:t>
      </w:r>
      <w:r>
        <w:t xml:space="preserve">(</w:t>
      </w:r>
      <w:r>
        <w:t xml:space="preserve">Dugesia</w:t>
      </w:r>
      <w:r>
        <w:t xml:space="preserve"> </w:t>
      </w:r>
      <w:r>
        <w:t xml:space="preserve">tigrina) for</w:t>
      </w:r>
      <w:r>
        <w:t xml:space="preserve"> </w:t>
      </w:r>
      <w:r>
        <w:t xml:space="preserve">Directional</w:t>
      </w:r>
      <w:r>
        <w:t xml:space="preserve"> </w:t>
      </w:r>
      <w:r>
        <w:t xml:space="preserve">Preferences</w:t>
      </w:r>
      <w:r>
        <w:t xml:space="preserve">.</w:t>
      </w:r>
      <w:r>
        <w:t xml:space="preserve"> </w:t>
      </w:r>
      <w:r>
        <w:rPr>
          <w:i/>
          <w:iCs/>
        </w:rPr>
        <w:t xml:space="preserve">Bios</w:t>
      </w:r>
      <w:r>
        <w:t xml:space="preserve">,</w:t>
      </w:r>
      <w:r>
        <w:t xml:space="preserve"> </w:t>
      </w:r>
      <w:r>
        <w:rPr>
          <w:i/>
          <w:iCs/>
        </w:rPr>
        <w:t xml:space="preserve">79</w:t>
      </w:r>
      <w:r>
        <w:t xml:space="preserve">(4), 160–170.</w:t>
      </w:r>
      <w:r>
        <w:t xml:space="preserve"> </w:t>
      </w:r>
      <w:hyperlink r:id="rId135">
        <w:r>
          <w:rPr>
            <w:rStyle w:val="Hyperlink"/>
          </w:rPr>
          <w:t xml:space="preserve">http://www.jstor.org/stable/25433841</w:t>
        </w:r>
      </w:hyperlink>
    </w:p>
    <w:bookmarkEnd w:id="136"/>
    <w:bookmarkStart w:id="138"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137">
        <w:r>
          <w:rPr>
            <w:rStyle w:val="Hyperlink"/>
          </w:rPr>
          <w:t xml:space="preserve">https://doi.org/10.2108/zsj.15.433</w:t>
        </w:r>
      </w:hyperlink>
    </w:p>
    <w:bookmarkEnd w:id="138"/>
    <w:bookmarkStart w:id="140" w:name="ref-akiyama_spontaneous_2015"/>
    <w:p>
      <w:pPr>
        <w:pStyle w:val="Bibliography"/>
      </w:pPr>
      <w:r>
        <w:t xml:space="preserve">Akiyama, Y., Agata, K., &amp; Inoue, T. (2015). Spontaneous</w:t>
      </w:r>
      <w:r>
        <w:t xml:space="preserve"> </w:t>
      </w:r>
      <w:r>
        <w:t xml:space="preserve">Behaviors</w:t>
      </w:r>
      <w:r>
        <w:t xml:space="preserve"> </w:t>
      </w:r>
      <w:r>
        <w:t xml:space="preserve">and</w:t>
      </w:r>
      <w:r>
        <w:t xml:space="preserve"> </w:t>
      </w:r>
      <w:r>
        <w:t xml:space="preserve">Wall</w:t>
      </w:r>
      <w:r>
        <w:t xml:space="preserve">-</w:t>
      </w:r>
      <w:r>
        <w:t xml:space="preserve">Curvature</w:t>
      </w:r>
      <w:r>
        <w:t xml:space="preserve"> </w:t>
      </w:r>
      <w:r>
        <w:t xml:space="preserve">Lead</w:t>
      </w:r>
      <w:r>
        <w:t xml:space="preserve"> </w:t>
      </w:r>
      <w:r>
        <w:t xml:space="preserve">to</w:t>
      </w:r>
      <w:r>
        <w:t xml:space="preserve"> </w:t>
      </w:r>
      <w:r>
        <w:t xml:space="preserve">Apparent</w:t>
      </w:r>
      <w:r>
        <w:t xml:space="preserve"> </w:t>
      </w:r>
      <w:r>
        <w:t xml:space="preserve">Wall</w:t>
      </w:r>
      <w:r>
        <w:t xml:space="preserve"> </w:t>
      </w:r>
      <w:r>
        <w:t xml:space="preserve">Preference</w:t>
      </w:r>
      <w:r>
        <w:t xml:space="preserve"> </w:t>
      </w:r>
      <w:r>
        <w:t xml:space="preserve">in</w:t>
      </w:r>
      <w:r>
        <w:t xml:space="preserve"> </w:t>
      </w:r>
      <w:r>
        <w:t xml:space="preserve">Planarian</w:t>
      </w:r>
      <w:r>
        <w:t xml:space="preserve">.</w:t>
      </w:r>
      <w:r>
        <w:t xml:space="preserve"> </w:t>
      </w:r>
      <w:r>
        <w:rPr>
          <w:i/>
          <w:iCs/>
        </w:rPr>
        <w:t xml:space="preserve">PLOS ONE</w:t>
      </w:r>
      <w:r>
        <w:t xml:space="preserve">,</w:t>
      </w:r>
      <w:r>
        <w:t xml:space="preserve"> </w:t>
      </w:r>
      <w:r>
        <w:rPr>
          <w:i/>
          <w:iCs/>
        </w:rPr>
        <w:t xml:space="preserve">10</w:t>
      </w:r>
      <w:r>
        <w:t xml:space="preserve">(11), e0142214.</w:t>
      </w:r>
      <w:r>
        <w:t xml:space="preserve"> </w:t>
      </w:r>
      <w:hyperlink r:id="rId139">
        <w:r>
          <w:rPr>
            <w:rStyle w:val="Hyperlink"/>
          </w:rPr>
          <w:t xml:space="preserve">https://doi.org/10.1371/journal.pone.0142214</w:t>
        </w:r>
      </w:hyperlink>
    </w:p>
    <w:bookmarkEnd w:id="140"/>
    <w:bookmarkStart w:id="142"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141">
        <w:r>
          <w:rPr>
            <w:rStyle w:val="Hyperlink"/>
          </w:rPr>
          <w:t xml:space="preserve">https://doi.org/10.1016/0742-8413(83)90142-1</w:t>
        </w:r>
      </w:hyperlink>
    </w:p>
    <w:bookmarkEnd w:id="142"/>
    <w:bookmarkStart w:id="144" w:name="ref-allen_reversibility_1915"/>
    <w:p>
      <w:pPr>
        <w:pStyle w:val="Bibliography"/>
      </w:pPr>
      <w:r>
        <w:t xml:space="preserve">Allen, G. D. (1915). Reversibility of the</w:t>
      </w:r>
      <w:r>
        <w:t xml:space="preserve"> </w:t>
      </w:r>
      <w:r>
        <w:t xml:space="preserve">Reactions</w:t>
      </w:r>
      <w:r>
        <w:t xml:space="preserve"> </w:t>
      </w:r>
      <w:r>
        <w:t xml:space="preserve">of</w:t>
      </w:r>
      <w:r>
        <w:t xml:space="preserve"> </w:t>
      </w:r>
      <w:r>
        <w:t xml:space="preserve">Planaria</w:t>
      </w:r>
      <w:r>
        <w:t xml:space="preserve"> </w:t>
      </w:r>
      <w:r>
        <w:t xml:space="preserve">Dorotocephala</w:t>
      </w:r>
      <w:r>
        <w:t xml:space="preserve"> </w:t>
      </w:r>
      <w:r>
        <w:t xml:space="preserve">to a</w:t>
      </w:r>
      <w:r>
        <w:t xml:space="preserve"> </w:t>
      </w:r>
      <w:r>
        <w:t xml:space="preserve">Current</w:t>
      </w:r>
      <w:r>
        <w:t xml:space="preserve"> </w:t>
      </w:r>
      <w:r>
        <w:t xml:space="preserve">of</w:t>
      </w:r>
      <w:r>
        <w:t xml:space="preserve"> </w:t>
      </w:r>
      <w:r>
        <w:t xml:space="preserve">Water</w:t>
      </w:r>
      <w:r>
        <w:t xml:space="preserve">.</w:t>
      </w:r>
      <w:r>
        <w:t xml:space="preserve"> </w:t>
      </w:r>
      <w:r>
        <w:rPr>
          <w:i/>
          <w:iCs/>
        </w:rPr>
        <w:t xml:space="preserve">Biological Bulletin</w:t>
      </w:r>
      <w:r>
        <w:t xml:space="preserve">,</w:t>
      </w:r>
      <w:r>
        <w:t xml:space="preserve"> </w:t>
      </w:r>
      <w:r>
        <w:rPr>
          <w:i/>
          <w:iCs/>
        </w:rPr>
        <w:t xml:space="preserve">29</w:t>
      </w:r>
      <w:r>
        <w:t xml:space="preserve">(2), 111–128.</w:t>
      </w:r>
      <w:r>
        <w:t xml:space="preserve"> </w:t>
      </w:r>
      <w:hyperlink r:id="rId143">
        <w:r>
          <w:rPr>
            <w:rStyle w:val="Hyperlink"/>
          </w:rPr>
          <w:t xml:space="preserve">https://doi.org/10.2307/1536302</w:t>
        </w:r>
      </w:hyperlink>
    </w:p>
    <w:bookmarkEnd w:id="144"/>
    <w:bookmarkStart w:id="145" w:name="ref-alloway_retention_1972"/>
    <w:p>
      <w:pPr>
        <w:pStyle w:val="Bibliography"/>
      </w:pPr>
      <w:r>
        <w:t xml:space="preserve">Alloway, T. M. (1972). Retention of</w:t>
      </w:r>
      <w:r>
        <w:t xml:space="preserve"> </w:t>
      </w:r>
      <w:r>
        <w:t xml:space="preserve">Learning</w:t>
      </w:r>
      <w:r>
        <w:t xml:space="preserve"> </w:t>
      </w:r>
      <w:r>
        <w:t xml:space="preserve">through</w:t>
      </w:r>
      <w:r>
        <w:t xml:space="preserve"> </w:t>
      </w:r>
      <w:r>
        <w:t xml:space="preserve">Metamorphosis</w:t>
      </w:r>
      <w:r>
        <w:t xml:space="preserve"> </w:t>
      </w:r>
      <w:r>
        <w:t xml:space="preserve">in the</w:t>
      </w:r>
      <w:r>
        <w:t xml:space="preserve"> </w:t>
      </w:r>
      <w:r>
        <w:t xml:space="preserve">Grain</w:t>
      </w:r>
      <w:r>
        <w:t xml:space="preserve"> </w:t>
      </w:r>
      <w:r>
        <w:t xml:space="preserve">Beetle</w:t>
      </w:r>
      <w:r>
        <w:t xml:space="preserve"> </w:t>
      </w:r>
      <w:r>
        <w:t xml:space="preserve">(</w:t>
      </w:r>
      <w:r>
        <w:t xml:space="preserve">Tenebrio</w:t>
      </w:r>
      <w:r>
        <w:t xml:space="preserve"> </w:t>
      </w:r>
      <w:r>
        <w:t xml:space="preserve">molitor).</w:t>
      </w:r>
      <w:r>
        <w:t xml:space="preserve"> </w:t>
      </w:r>
      <w:r>
        <w:rPr>
          <w:i/>
          <w:iCs/>
        </w:rPr>
        <w:t xml:space="preserve">American Zoologist</w:t>
      </w:r>
      <w:r>
        <w:t xml:space="preserve">,</w:t>
      </w:r>
      <w:r>
        <w:t xml:space="preserve"> </w:t>
      </w:r>
      <w:r>
        <w:rPr>
          <w:i/>
          <w:iCs/>
        </w:rPr>
        <w:t xml:space="preserve">12</w:t>
      </w:r>
      <w:r>
        <w:t xml:space="preserve">(3), 471–477.</w:t>
      </w:r>
    </w:p>
    <w:bookmarkEnd w:id="145"/>
    <w:bookmarkStart w:id="147"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146">
        <w:r>
          <w:rPr>
            <w:rStyle w:val="Hyperlink"/>
          </w:rPr>
          <w:t xml:space="preserve">https://doi.org/10.1016/j.pbb.2017.04.008</w:t>
        </w:r>
      </w:hyperlink>
    </w:p>
    <w:bookmarkEnd w:id="147"/>
    <w:bookmarkStart w:id="149" w:name="ref-armus_discrimination_2006"/>
    <w:p>
      <w:pPr>
        <w:pStyle w:val="Bibliography"/>
      </w:pPr>
      <w:r>
        <w:t xml:space="preserve">Armus, H. L., Montgomery, A. R., &amp; Gurney, R. L. (2006). Discrimination</w:t>
      </w:r>
      <w:r>
        <w:t xml:space="preserve"> </w:t>
      </w:r>
      <w:r>
        <w:t xml:space="preserve">Learning</w:t>
      </w:r>
      <w:r>
        <w:t xml:space="preserve"> </w:t>
      </w:r>
      <w:r>
        <w:t xml:space="preserve">and</w:t>
      </w:r>
      <w:r>
        <w:t xml:space="preserve"> </w:t>
      </w:r>
      <w:r>
        <w:t xml:space="preserve">Extinction</w:t>
      </w:r>
      <w:r>
        <w:t xml:space="preserve"> </w:t>
      </w:r>
      <w:r>
        <w:t xml:space="preserve">in</w:t>
      </w:r>
      <w:r>
        <w:t xml:space="preserve"> </w:t>
      </w:r>
      <w:r>
        <w:t xml:space="preserve">Paramecia</w:t>
      </w:r>
      <w:r>
        <w:t xml:space="preserve"> </w:t>
      </w:r>
      <w:r>
        <w:t xml:space="preserve">(</w:t>
      </w:r>
      <w:r>
        <w:t xml:space="preserve">P</w:t>
      </w:r>
      <w:r>
        <w:t xml:space="preserve">.</w:t>
      </w:r>
      <w:r>
        <w:t xml:space="preserve"> </w:t>
      </w:r>
      <w:r>
        <w:t xml:space="preserve">Caudatum</w:t>
      </w:r>
      <w:r>
        <w:t xml:space="preserve">).</w:t>
      </w:r>
      <w:r>
        <w:t xml:space="preserve"> </w:t>
      </w:r>
      <w:r>
        <w:rPr>
          <w:i/>
          <w:iCs/>
        </w:rPr>
        <w:t xml:space="preserve">Psychological Reports</w:t>
      </w:r>
      <w:r>
        <w:t xml:space="preserve">,</w:t>
      </w:r>
      <w:r>
        <w:t xml:space="preserve"> </w:t>
      </w:r>
      <w:r>
        <w:rPr>
          <w:i/>
          <w:iCs/>
        </w:rPr>
        <w:t xml:space="preserve">98</w:t>
      </w:r>
      <w:r>
        <w:t xml:space="preserve">(3), 705–711.</w:t>
      </w:r>
      <w:r>
        <w:t xml:space="preserve"> </w:t>
      </w:r>
      <w:hyperlink r:id="rId148">
        <w:r>
          <w:rPr>
            <w:rStyle w:val="Hyperlink"/>
          </w:rPr>
          <w:t xml:space="preserve">https://doi.org/10.2466/pr0.98.3.705-711</w:t>
        </w:r>
      </w:hyperlink>
    </w:p>
    <w:bookmarkEnd w:id="149"/>
    <w:bookmarkStart w:id="151"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150">
        <w:r>
          <w:rPr>
            <w:rStyle w:val="Hyperlink"/>
          </w:rPr>
          <w:t xml:space="preserve">https://doi.org/10.1242/jeb.201.9.1263</w:t>
        </w:r>
      </w:hyperlink>
    </w:p>
    <w:bookmarkEnd w:id="151"/>
    <w:bookmarkStart w:id="153"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152">
        <w:r>
          <w:rPr>
            <w:rStyle w:val="Hyperlink"/>
          </w:rPr>
          <w:t xml:space="preserve">https://doi.org/10.1016/S0003-3472(73)80106-X</w:t>
        </w:r>
      </w:hyperlink>
    </w:p>
    <w:bookmarkEnd w:id="153"/>
    <w:bookmarkStart w:id="155"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154">
        <w:r>
          <w:rPr>
            <w:rStyle w:val="Hyperlink"/>
          </w:rPr>
          <w:t xml:space="preserve">https://doi.org/10.1016/j.tins.2018.10.005</w:t>
        </w:r>
      </w:hyperlink>
    </w:p>
    <w:bookmarkEnd w:id="155"/>
    <w:bookmarkStart w:id="157"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156">
        <w:r>
          <w:rPr>
            <w:rStyle w:val="Hyperlink"/>
          </w:rPr>
          <w:t xml:space="preserve">https://doi.org/10.1016/S0079-7421(08)60422-3</w:t>
        </w:r>
      </w:hyperlink>
    </w:p>
    <w:bookmarkEnd w:id="157"/>
    <w:bookmarkStart w:id="159"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158">
        <w:r>
          <w:rPr>
            <w:rStyle w:val="Hyperlink"/>
          </w:rPr>
          <w:t xml:space="preserve">https://doi.org/10.1016/j.tins.2015.04.008</w:t>
        </w:r>
      </w:hyperlink>
    </w:p>
    <w:bookmarkEnd w:id="159"/>
    <w:bookmarkStart w:id="161"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160">
        <w:r>
          <w:rPr>
            <w:rStyle w:val="Hyperlink"/>
          </w:rPr>
          <w:t xml:space="preserve">https://doi.org/10.18637/jss.v067.i01</w:t>
        </w:r>
      </w:hyperlink>
    </w:p>
    <w:bookmarkEnd w:id="161"/>
    <w:bookmarkStart w:id="163"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162">
        <w:r>
          <w:rPr>
            <w:rStyle w:val="Hyperlink"/>
          </w:rPr>
          <w:t xml:space="preserve">https://doi.org/10.1111/jocd.14185</w:t>
        </w:r>
      </w:hyperlink>
    </w:p>
    <w:bookmarkEnd w:id="163"/>
    <w:bookmarkStart w:id="165" w:name="ref-bedecarrats_rna_2018"/>
    <w:p>
      <w:pPr>
        <w:pStyle w:val="Bibliography"/>
      </w:pPr>
      <w:r>
        <w:t xml:space="preserve">Bédécarrats, A., Chen, S., Pearce, K., Cai, D., &amp; Glanzman, D. L. (2018).</w:t>
      </w:r>
      <w:r>
        <w:t xml:space="preserve"> </w:t>
      </w:r>
      <w:r>
        <w:t xml:space="preserve">RNA</w:t>
      </w:r>
      <w:r>
        <w:t xml:space="preserve"> </w:t>
      </w:r>
      <w:r>
        <w:t xml:space="preserve">from</w:t>
      </w:r>
      <w:r>
        <w:t xml:space="preserve"> </w:t>
      </w:r>
      <w:r>
        <w:t xml:space="preserve">Trained</w:t>
      </w:r>
      <w:r>
        <w:t xml:space="preserve"> </w:t>
      </w:r>
      <w:r>
        <w:t xml:space="preserve">Aplysia</w:t>
      </w:r>
      <w:r>
        <w:t xml:space="preserve"> </w:t>
      </w:r>
      <w:r>
        <w:t xml:space="preserve">Can</w:t>
      </w:r>
      <w:r>
        <w:t xml:space="preserve"> </w:t>
      </w:r>
      <w:r>
        <w:t xml:space="preserve">Induce</w:t>
      </w:r>
      <w:r>
        <w:t xml:space="preserve"> </w:t>
      </w:r>
      <w:r>
        <w:t xml:space="preserve">an</w:t>
      </w:r>
      <w:r>
        <w:t xml:space="preserve"> </w:t>
      </w:r>
      <w:r>
        <w:t xml:space="preserve">Epigenetic</w:t>
      </w:r>
      <w:r>
        <w:t xml:space="preserve"> </w:t>
      </w:r>
      <w:r>
        <w:t xml:space="preserve">Engram</w:t>
      </w:r>
      <w:r>
        <w:t xml:space="preserve"> </w:t>
      </w:r>
      <w:r>
        <w:t xml:space="preserve">for</w:t>
      </w:r>
      <w:r>
        <w:t xml:space="preserve"> </w:t>
      </w:r>
      <w:r>
        <w:t xml:space="preserve">Long</w:t>
      </w:r>
      <w:r>
        <w:t xml:space="preserve">-</w:t>
      </w:r>
      <w:r>
        <w:t xml:space="preserve">Term</w:t>
      </w:r>
      <w:r>
        <w:t xml:space="preserve"> </w:t>
      </w:r>
      <w:r>
        <w:t xml:space="preserve">Sensitization</w:t>
      </w:r>
      <w:r>
        <w:t xml:space="preserve"> </w:t>
      </w:r>
      <w:r>
        <w:t xml:space="preserve">in</w:t>
      </w:r>
      <w:r>
        <w:t xml:space="preserve"> </w:t>
      </w:r>
      <w:r>
        <w:t xml:space="preserve">Untrained</w:t>
      </w:r>
      <w:r>
        <w:t xml:space="preserve"> </w:t>
      </w:r>
      <w:r>
        <w:t xml:space="preserve">Aplysia</w:t>
      </w:r>
      <w:r>
        <w:t xml:space="preserve">.</w:t>
      </w:r>
      <w:r>
        <w:t xml:space="preserve"> </w:t>
      </w:r>
      <w:r>
        <w:rPr>
          <w:i/>
          <w:iCs/>
        </w:rPr>
        <w:t xml:space="preserve">eNeuro</w:t>
      </w:r>
      <w:r>
        <w:t xml:space="preserve">,</w:t>
      </w:r>
      <w:r>
        <w:t xml:space="preserve"> </w:t>
      </w:r>
      <w:r>
        <w:rPr>
          <w:i/>
          <w:iCs/>
        </w:rPr>
        <w:t xml:space="preserve">5</w:t>
      </w:r>
      <w:r>
        <w:t xml:space="preserve">(3), ENEURO.0038–18.2018.</w:t>
      </w:r>
      <w:r>
        <w:t xml:space="preserve"> </w:t>
      </w:r>
      <w:hyperlink r:id="rId164">
        <w:r>
          <w:rPr>
            <w:rStyle w:val="Hyperlink"/>
          </w:rPr>
          <w:t xml:space="preserve">https://doi.org/10.1523/ENEURO.0038-18.2018</w:t>
        </w:r>
      </w:hyperlink>
    </w:p>
    <w:bookmarkEnd w:id="165"/>
    <w:bookmarkStart w:id="166"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166"/>
    <w:bookmarkStart w:id="168" w:name="ref-best_protopsychology_1963"/>
    <w:p>
      <w:pPr>
        <w:pStyle w:val="Bibliography"/>
      </w:pPr>
      <w:r>
        <w:t xml:space="preserve">Best, J. B. (1963b).</w:t>
      </w:r>
      <w:r>
        <w:t xml:space="preserve"> </w:t>
      </w:r>
      <w:r>
        <w:t xml:space="preserve">PROTOPSYCHOLOGY</w:t>
      </w:r>
      <w:r>
        <w:t xml:space="preserve">.</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167">
        <w:r>
          <w:rPr>
            <w:rStyle w:val="Hyperlink"/>
          </w:rPr>
          <w:t xml:space="preserve">http://www.jstor.org/stable/24936465</w:t>
        </w:r>
      </w:hyperlink>
    </w:p>
    <w:bookmarkEnd w:id="168"/>
    <w:bookmarkStart w:id="170"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169">
        <w:r>
          <w:rPr>
            <w:rStyle w:val="Hyperlink"/>
          </w:rPr>
          <w:t xml:space="preserve">https://api.semanticscholar.org/CorpusID:142524404</w:t>
        </w:r>
      </w:hyperlink>
    </w:p>
    <w:bookmarkEnd w:id="170"/>
    <w:bookmarkStart w:id="171" w:name="ref-best_maze_1962"/>
    <w:p>
      <w:pPr>
        <w:pStyle w:val="Bibliography"/>
      </w:pPr>
      <w:r>
        <w:t xml:space="preserve">Best, J. B., &amp; Rubinstein, I. (1962). Maze learning and associated behavior in planaria.</w:t>
      </w:r>
      <w:r>
        <w:t xml:space="preserve"> </w:t>
      </w:r>
      <w:r>
        <w:rPr>
          <w:i/>
          <w:iCs/>
        </w:rPr>
        <w:t xml:space="preserve">Journal of Comparative and Physiological Psychology</w:t>
      </w:r>
      <w:r>
        <w:t xml:space="preserve">,</w:t>
      </w:r>
      <w:r>
        <w:t xml:space="preserve"> </w:t>
      </w:r>
      <w:r>
        <w:rPr>
          <w:i/>
          <w:iCs/>
        </w:rPr>
        <w:t xml:space="preserve">55</w:t>
      </w:r>
      <w:r>
        <w:t xml:space="preserve">(4), 560.</w:t>
      </w:r>
    </w:p>
    <w:bookmarkEnd w:id="171"/>
    <w:bookmarkStart w:id="173" w:name="ref-blackiston_retention_2008"/>
    <w:p>
      <w:pPr>
        <w:pStyle w:val="Bibliography"/>
      </w:pPr>
      <w:r>
        <w:t xml:space="preserve">Blackiston, D. J., Silva Casey, E., &amp; Weiss, M. R. (2008). Retention of memory through metamorphosis: Can a moth remember what it learned as a caterpillar?</w:t>
      </w:r>
      <w:r>
        <w:t xml:space="preserve"> </w:t>
      </w:r>
      <w:r>
        <w:rPr>
          <w:i/>
          <w:iCs/>
        </w:rPr>
        <w:t xml:space="preserve">PloS One</w:t>
      </w:r>
      <w:r>
        <w:t xml:space="preserve">,</w:t>
      </w:r>
      <w:r>
        <w:t xml:space="preserve"> </w:t>
      </w:r>
      <w:r>
        <w:rPr>
          <w:i/>
          <w:iCs/>
        </w:rPr>
        <w:t xml:space="preserve">3</w:t>
      </w:r>
      <w:r>
        <w:t xml:space="preserve">(3), e1736–e1736.</w:t>
      </w:r>
      <w:r>
        <w:t xml:space="preserve"> </w:t>
      </w:r>
      <w:hyperlink r:id="rId172">
        <w:r>
          <w:rPr>
            <w:rStyle w:val="Hyperlink"/>
          </w:rPr>
          <w:t xml:space="preserve">https://doi.org/10.1371/journal.pone.0001736</w:t>
        </w:r>
      </w:hyperlink>
    </w:p>
    <w:bookmarkEnd w:id="173"/>
    <w:bookmarkStart w:id="175" w:name="ref-boisseau_habituation_2016"/>
    <w:p>
      <w:pPr>
        <w:pStyle w:val="Bibliography"/>
      </w:pPr>
      <w:r>
        <w:t xml:space="preserve">Boisseau, R. P., Vogel, D., &amp; Dussutour, A. (2016). Habituation in non-neural organisms: Evidence from slime moulds.</w:t>
      </w:r>
      <w:r>
        <w:t xml:space="preserve"> </w:t>
      </w:r>
      <w:r>
        <w:rPr>
          <w:i/>
          <w:iCs/>
        </w:rPr>
        <w:t xml:space="preserve">Proceedings of the Royal Society. B, Biological Sciences</w:t>
      </w:r>
      <w:r>
        <w:t xml:space="preserve">,</w:t>
      </w:r>
      <w:r>
        <w:t xml:space="preserve"> </w:t>
      </w:r>
      <w:r>
        <w:rPr>
          <w:i/>
          <w:iCs/>
        </w:rPr>
        <w:t xml:space="preserve">283</w:t>
      </w:r>
      <w:r>
        <w:t xml:space="preserve">(1829), 20160446.</w:t>
      </w:r>
      <w:r>
        <w:t xml:space="preserve"> </w:t>
      </w:r>
      <w:hyperlink r:id="rId174">
        <w:r>
          <w:rPr>
            <w:rStyle w:val="Hyperlink"/>
          </w:rPr>
          <w:t xml:space="preserve">https://doi.org/10.1098/rspb.2016.0446</w:t>
        </w:r>
      </w:hyperlink>
    </w:p>
    <w:bookmarkEnd w:id="175"/>
    <w:bookmarkStart w:id="177" w:name="ref-bronfman_epigenetics_2016"/>
    <w:p>
      <w:pPr>
        <w:pStyle w:val="Bibliography"/>
      </w:pPr>
      <w:r>
        <w:t xml:space="preserve">Bronfman, Z., Ginsburg, S., &amp; Jablonka, E. (2016).</w:t>
      </w:r>
      <w:r>
        <w:t xml:space="preserve"> </w:t>
      </w:r>
      <w:r>
        <w:rPr>
          <w:i/>
          <w:iCs/>
        </w:rPr>
        <w:t xml:space="preserve">The</w:t>
      </w:r>
      <w:r>
        <w:rPr>
          <w:i/>
          <w:iCs/>
        </w:rPr>
        <w:t xml:space="preserve"> </w:t>
      </w:r>
      <w:r>
        <w:rPr>
          <w:i/>
          <w:iCs/>
        </w:rPr>
        <w:t xml:space="preserve">Epigenetics</w:t>
      </w:r>
      <w:r>
        <w:rPr>
          <w:i/>
          <w:iCs/>
        </w:rPr>
        <w:t xml:space="preserve"> </w:t>
      </w:r>
      <w:r>
        <w:rPr>
          <w:i/>
          <w:iCs/>
        </w:rPr>
        <w:t xml:space="preserve">of</w:t>
      </w:r>
      <w:r>
        <w:rPr>
          <w:i/>
          <w:iCs/>
        </w:rPr>
        <w:t xml:space="preserve"> </w:t>
      </w:r>
      <w:r>
        <w:rPr>
          <w:i/>
          <w:iCs/>
        </w:rPr>
        <w:t xml:space="preserve">Neural</w:t>
      </w:r>
      <w:r>
        <w:rPr>
          <w:i/>
          <w:iCs/>
        </w:rPr>
        <w:t xml:space="preserve"> </w:t>
      </w:r>
      <w:r>
        <w:rPr>
          <w:i/>
          <w:iCs/>
        </w:rPr>
        <w:t xml:space="preserve">Learning</w:t>
      </w:r>
      <w:r>
        <w:t xml:space="preserve"> </w:t>
      </w:r>
      <w:r>
        <w:t xml:space="preserve">(pp. 136–176). John Wiley &amp; Sons, Ltd.</w:t>
      </w:r>
      <w:r>
        <w:t xml:space="preserve"> </w:t>
      </w:r>
      <w:hyperlink r:id="rId176">
        <w:r>
          <w:rPr>
            <w:rStyle w:val="Hyperlink"/>
          </w:rPr>
          <w:t xml:space="preserve">https://doi.org/10.1002/9781118650813.ch7</w:t>
        </w:r>
      </w:hyperlink>
    </w:p>
    <w:bookmarkEnd w:id="177"/>
    <w:bookmarkStart w:id="179"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178">
        <w:r>
          <w:rPr>
            <w:rStyle w:val="Hyperlink"/>
          </w:rPr>
          <w:t xml:space="preserve">https://doi.org/10.1016/j.cbpc.2008.01.009</w:t>
        </w:r>
      </w:hyperlink>
    </w:p>
    <w:bookmarkEnd w:id="179"/>
    <w:bookmarkStart w:id="181" w:name="ref-byrne_memory_1966"/>
    <w:p>
      <w:pPr>
        <w:pStyle w:val="Bibliography"/>
      </w:pPr>
      <w:r>
        <w:t xml:space="preserve">Byrne, W. L., Samuel, D., Bennett, E. L., Rosenzweig, M. R., Wasserman, E., Wagner, A. R., Gardner, F., Galambos, R., Berger, B. D., Margules, D. L., Fenichel, R. L., Stein, L., Corson, J. A., Enesco, H. E., Chorover, S. L., Holt, C. E., Schiller, P. H., Chiappetta, L., Jarvik, M. E., … Carlson, P. L. (1966). Memory</w:t>
      </w:r>
      <w:r>
        <w:t xml:space="preserve"> </w:t>
      </w:r>
      <w:r>
        <w:t xml:space="preserve">Transfer</w:t>
      </w:r>
      <w:r>
        <w:t xml:space="preserve">.</w:t>
      </w:r>
      <w:r>
        <w:t xml:space="preserve"> </w:t>
      </w:r>
      <w:r>
        <w:rPr>
          <w:i/>
          <w:iCs/>
        </w:rPr>
        <w:t xml:space="preserve">Science (American Association for the Advancement of Science)</w:t>
      </w:r>
      <w:r>
        <w:t xml:space="preserve">,</w:t>
      </w:r>
      <w:r>
        <w:t xml:space="preserve"> </w:t>
      </w:r>
      <w:r>
        <w:rPr>
          <w:i/>
          <w:iCs/>
        </w:rPr>
        <w:t xml:space="preserve">153</w:t>
      </w:r>
      <w:r>
        <w:t xml:space="preserve">(3736), 658–659.</w:t>
      </w:r>
      <w:r>
        <w:t xml:space="preserve"> </w:t>
      </w:r>
      <w:hyperlink r:id="rId180">
        <w:r>
          <w:rPr>
            <w:rStyle w:val="Hyperlink"/>
          </w:rPr>
          <w:t xml:space="preserve">https://doi.org/10.1126/science.153.3736.658</w:t>
        </w:r>
      </w:hyperlink>
    </w:p>
    <w:bookmarkEnd w:id="181"/>
    <w:bookmarkStart w:id="183"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82">
        <w:r>
          <w:rPr>
            <w:rStyle w:val="Hyperlink"/>
          </w:rPr>
          <w:t xml:space="preserve">https://doi.org/10.1523/JNEUROSCI.01-12-01426.1981</w:t>
        </w:r>
      </w:hyperlink>
    </w:p>
    <w:bookmarkEnd w:id="183"/>
    <w:bookmarkStart w:id="185"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84">
        <w:r>
          <w:rPr>
            <w:rStyle w:val="Hyperlink"/>
          </w:rPr>
          <w:t xml:space="preserve">https://doi.org/10.1016/j.ceca.2005.06.013</w:t>
        </w:r>
      </w:hyperlink>
    </w:p>
    <w:bookmarkEnd w:id="185"/>
    <w:bookmarkStart w:id="187"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86">
        <w:r>
          <w:rPr>
            <w:rStyle w:val="Hyperlink"/>
          </w:rPr>
          <w:t xml:space="preserve">https://doi.org/10.1523/JNEUROSCI.0164-07.2007</w:t>
        </w:r>
      </w:hyperlink>
    </w:p>
    <w:bookmarkEnd w:id="187"/>
    <w:bookmarkStart w:id="189"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88">
        <w:r>
          <w:rPr>
            <w:rStyle w:val="Hyperlink"/>
          </w:rPr>
          <w:t xml:space="preserve">https://doi.org/10.2466/09.IT.4.6</w:t>
        </w:r>
      </w:hyperlink>
    </w:p>
    <w:bookmarkEnd w:id="189"/>
    <w:bookmarkStart w:id="190"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190"/>
    <w:bookmarkStart w:id="192" w:name="ref-chodkiewicz_conceptual_2023"/>
    <w:p>
      <w:pPr>
        <w:pStyle w:val="Bibliography"/>
      </w:pPr>
      <w:r>
        <w:t xml:space="preserve">Chodkiewicz, J. (2023). The conceptual basis of addiction memory, allostasis and dual processes, and the classical therapy of addiction.</w:t>
      </w:r>
      <w:r>
        <w:t xml:space="preserve"> </w:t>
      </w:r>
      <w:r>
        <w:rPr>
          <w:i/>
          <w:iCs/>
        </w:rPr>
        <w:t xml:space="preserve">Postępy Psychiatrii Neurologii</w:t>
      </w:r>
      <w:r>
        <w:t xml:space="preserve">,</w:t>
      </w:r>
      <w:r>
        <w:t xml:space="preserve"> </w:t>
      </w:r>
      <w:r>
        <w:rPr>
          <w:i/>
          <w:iCs/>
        </w:rPr>
        <w:t xml:space="preserve">32</w:t>
      </w:r>
      <w:r>
        <w:t xml:space="preserve">(3), 156–161.</w:t>
      </w:r>
      <w:r>
        <w:t xml:space="preserve"> </w:t>
      </w:r>
      <w:hyperlink r:id="rId191">
        <w:r>
          <w:rPr>
            <w:rStyle w:val="Hyperlink"/>
          </w:rPr>
          <w:t xml:space="preserve">https://doi.org/10.5114/ppn.2023.129065</w:t>
        </w:r>
      </w:hyperlink>
    </w:p>
    <w:bookmarkEnd w:id="192"/>
    <w:bookmarkStart w:id="194" w:name="ref-clemens_keep_2009"/>
    <w:p>
      <w:pPr>
        <w:pStyle w:val="Bibliography"/>
      </w:pPr>
      <w:r>
        <w:t xml:space="preserve">Clemens, L. E., Heldmaier, G., &amp; Exner, C. (2009). Keep cool:</w:t>
      </w:r>
      <w:r>
        <w:t xml:space="preserve"> </w:t>
      </w:r>
      <w:r>
        <w:t xml:space="preserve">Memory</w:t>
      </w:r>
      <w:r>
        <w:t xml:space="preserve"> </w:t>
      </w:r>
      <w:r>
        <w:t xml:space="preserve">is retained during hibernation in</w:t>
      </w:r>
      <w:r>
        <w:t xml:space="preserve"> </w:t>
      </w:r>
      <w:r>
        <w:t xml:space="preserve">Alpine</w:t>
      </w:r>
      <w:r>
        <w:t xml:space="preserve"> </w:t>
      </w:r>
      <w:r>
        <w:t xml:space="preserve">marmots.</w:t>
      </w:r>
      <w:r>
        <w:t xml:space="preserve"> </w:t>
      </w:r>
      <w:r>
        <w:rPr>
          <w:i/>
          <w:iCs/>
        </w:rPr>
        <w:t xml:space="preserve">Physiology &amp; Behavior</w:t>
      </w:r>
      <w:r>
        <w:t xml:space="preserve">,</w:t>
      </w:r>
      <w:r>
        <w:t xml:space="preserve"> </w:t>
      </w:r>
      <w:r>
        <w:rPr>
          <w:i/>
          <w:iCs/>
        </w:rPr>
        <w:t xml:space="preserve">98</w:t>
      </w:r>
      <w:r>
        <w:t xml:space="preserve">(1), 78–84.</w:t>
      </w:r>
      <w:r>
        <w:t xml:space="preserve"> </w:t>
      </w:r>
      <w:hyperlink r:id="rId193">
        <w:r>
          <w:rPr>
            <w:rStyle w:val="Hyperlink"/>
          </w:rPr>
          <w:t xml:space="preserve">https://doi.org/10.1016/j.physbeh.2009.04.013</w:t>
        </w:r>
      </w:hyperlink>
    </w:p>
    <w:bookmarkEnd w:id="194"/>
    <w:bookmarkStart w:id="196"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195">
        <w:r>
          <w:rPr>
            <w:rStyle w:val="Hyperlink"/>
          </w:rPr>
          <w:t xml:space="preserve">https://doi.org/10.1088/1478-3975/12/5/056010</w:t>
        </w:r>
      </w:hyperlink>
    </w:p>
    <w:bookmarkEnd w:id="196"/>
    <w:bookmarkStart w:id="198"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197">
        <w:r>
          <w:rPr>
            <w:rStyle w:val="Hyperlink"/>
          </w:rPr>
          <w:t xml:space="preserve">https://doi.org/10.1038/s41586-019-1352-7</w:t>
        </w:r>
      </w:hyperlink>
    </w:p>
    <w:bookmarkEnd w:id="198"/>
    <w:bookmarkStart w:id="200"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199">
        <w:r>
          <w:rPr>
            <w:rStyle w:val="Hyperlink"/>
          </w:rPr>
          <w:t xml:space="preserve">https://doi.org/10.3758/BF03328256</w:t>
        </w:r>
      </w:hyperlink>
    </w:p>
    <w:bookmarkEnd w:id="200"/>
    <w:bookmarkStart w:id="201"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201"/>
    <w:bookmarkStart w:id="203" w:name="ref-crawford_distribution_1966"/>
    <w:p>
      <w:pPr>
        <w:pStyle w:val="Bibliography"/>
      </w:pPr>
      <w:r>
        <w:t xml:space="preserve">Crawford, F. T., Livingston, P. A., &amp; King, F. J. (1966). Distribution of practice in the classical conditioning of planarians.</w:t>
      </w:r>
      <w:r>
        <w:t xml:space="preserve"> </w:t>
      </w:r>
      <w:r>
        <w:rPr>
          <w:i/>
          <w:iCs/>
        </w:rPr>
        <w:t xml:space="preserve">Psychonomic Science</w:t>
      </w:r>
      <w:r>
        <w:t xml:space="preserve">,</w:t>
      </w:r>
      <w:r>
        <w:t xml:space="preserve"> </w:t>
      </w:r>
      <w:r>
        <w:rPr>
          <w:i/>
          <w:iCs/>
        </w:rPr>
        <w:t xml:space="preserve">4</w:t>
      </w:r>
      <w:r>
        <w:t xml:space="preserve">(1), 29–30.</w:t>
      </w:r>
      <w:r>
        <w:t xml:space="preserve"> </w:t>
      </w:r>
      <w:hyperlink r:id="rId202">
        <w:r>
          <w:rPr>
            <w:rStyle w:val="Hyperlink"/>
          </w:rPr>
          <w:t xml:space="preserve">https://doi.org/10.3758/BF03342158</w:t>
        </w:r>
      </w:hyperlink>
    </w:p>
    <w:bookmarkEnd w:id="203"/>
    <w:bookmarkStart w:id="205"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204">
        <w:r>
          <w:rPr>
            <w:rStyle w:val="Hyperlink"/>
          </w:rPr>
          <w:t xml:space="preserve">https://doi.org/10.2466/pr0.1967.20.3c.1023</w:t>
        </w:r>
      </w:hyperlink>
    </w:p>
    <w:bookmarkEnd w:id="205"/>
    <w:bookmarkStart w:id="207"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206">
        <w:r>
          <w:rPr>
            <w:rStyle w:val="Hyperlink"/>
          </w:rPr>
          <w:t xml:space="preserve">https://doi.org/10.1017/9781108768450.021</w:t>
        </w:r>
      </w:hyperlink>
    </w:p>
    <w:bookmarkEnd w:id="207"/>
    <w:bookmarkStart w:id="209"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208">
        <w:r>
          <w:rPr>
            <w:rStyle w:val="Hyperlink"/>
          </w:rPr>
          <w:t xml:space="preserve">https://doi.org/10.3758/BF03343339</w:t>
        </w:r>
      </w:hyperlink>
    </w:p>
    <w:bookmarkEnd w:id="209"/>
    <w:bookmarkStart w:id="211" w:name="ref-desai_monoaminergic_2010"/>
    <w:p>
      <w:pPr>
        <w:pStyle w:val="Bibliography"/>
      </w:pPr>
      <w:r>
        <w:t xml:space="preserve">Desai, R. I., Paronis, C. A., Martin, J., Desai, R., &amp; Bergman, J. (2010). Monoaminergic</w:t>
      </w:r>
      <w:r>
        <w:t xml:space="preserve"> </w:t>
      </w:r>
      <w:r>
        <w:t xml:space="preserve">Psychomotor</w:t>
      </w:r>
      <w:r>
        <w:t xml:space="preserve"> </w:t>
      </w:r>
      <w:r>
        <w:t xml:space="preserve">Stimulants</w:t>
      </w:r>
      <w:r>
        <w:t xml:space="preserve">:</w:t>
      </w:r>
      <w:r>
        <w:t xml:space="preserve"> </w:t>
      </w:r>
      <w:r>
        <w:t xml:space="preserve">Discriminative</w:t>
      </w:r>
      <w:r>
        <w:t xml:space="preserve"> </w:t>
      </w:r>
      <w:r>
        <w:t xml:space="preserve">Stimulus</w:t>
      </w:r>
      <w:r>
        <w:t xml:space="preserve"> </w:t>
      </w:r>
      <w:r>
        <w:t xml:space="preserve">Effects</w:t>
      </w:r>
      <w:r>
        <w:t xml:space="preserve"> </w:t>
      </w:r>
      <w:r>
        <w:t xml:space="preserve">and</w:t>
      </w:r>
      <w:r>
        <w:t xml:space="preserve"> </w:t>
      </w:r>
      <w:r>
        <w:t xml:space="preserve">Dopamine</w:t>
      </w:r>
      <w:r>
        <w:t xml:space="preserve"> </w:t>
      </w:r>
      <w:r>
        <w:t xml:space="preserve">Efflux</w:t>
      </w:r>
      <w:r>
        <w:t xml:space="preserve">.</w:t>
      </w:r>
      <w:r>
        <w:t xml:space="preserve"> </w:t>
      </w:r>
      <w:r>
        <w:rPr>
          <w:i/>
          <w:iCs/>
        </w:rPr>
        <w:t xml:space="preserve">The Journal of Pharmacology and Experimental Therapeutics</w:t>
      </w:r>
      <w:r>
        <w:t xml:space="preserve">,</w:t>
      </w:r>
      <w:r>
        <w:t xml:space="preserve"> </w:t>
      </w:r>
      <w:r>
        <w:rPr>
          <w:i/>
          <w:iCs/>
        </w:rPr>
        <w:t xml:space="preserve">333</w:t>
      </w:r>
      <w:r>
        <w:t xml:space="preserve">(3), 834–843.</w:t>
      </w:r>
      <w:r>
        <w:t xml:space="preserve"> </w:t>
      </w:r>
      <w:hyperlink r:id="rId210">
        <w:r>
          <w:rPr>
            <w:rStyle w:val="Hyperlink"/>
          </w:rPr>
          <w:t xml:space="preserve">https://doi.org/10.1124/jpet.110.165746</w:t>
        </w:r>
      </w:hyperlink>
    </w:p>
    <w:bookmarkEnd w:id="211"/>
    <w:bookmarkStart w:id="213"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212">
        <w:r>
          <w:rPr>
            <w:rStyle w:val="Hyperlink"/>
          </w:rPr>
          <w:t xml:space="preserve">https://doi.org/10.1017/S0140525X07002075</w:t>
        </w:r>
      </w:hyperlink>
    </w:p>
    <w:bookmarkEnd w:id="213"/>
    <w:bookmarkStart w:id="215"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214">
        <w:r>
          <w:rPr>
            <w:rStyle w:val="Hyperlink"/>
          </w:rPr>
          <w:t xml:space="preserve">https://doi.org/10.3390/antiox10111763</w:t>
        </w:r>
      </w:hyperlink>
    </w:p>
    <w:bookmarkEnd w:id="215"/>
    <w:bookmarkStart w:id="216"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216"/>
    <w:bookmarkStart w:id="218" w:name="ref-felix_it_2019"/>
    <w:p>
      <w:pPr>
        <w:pStyle w:val="Bibliography"/>
      </w:pPr>
      <w:r>
        <w:t xml:space="preserve">Felix, D. A., Gutiérrez-Gutiérrez, Ó., Espada, L., Thems, A., &amp; González-Estévez, C. (2019). It is not all about regeneration:</w:t>
      </w:r>
      <w:r>
        <w:t xml:space="preserve"> </w:t>
      </w:r>
      <w:r>
        <w:t xml:space="preserve">Planarians</w:t>
      </w:r>
      <w:r>
        <w:t xml:space="preserve"> </w:t>
      </w:r>
      <w:r>
        <w:t xml:space="preserve">striking power to stand starvation.</w:t>
      </w:r>
      <w:r>
        <w:t xml:space="preserve"> </w:t>
      </w:r>
      <w:r>
        <w:rPr>
          <w:i/>
          <w:iCs/>
        </w:rPr>
        <w:t xml:space="preserve">Planarian Regeneration</w:t>
      </w:r>
      <w:r>
        <w:t xml:space="preserve">,</w:t>
      </w:r>
      <w:r>
        <w:t xml:space="preserve"> </w:t>
      </w:r>
      <w:r>
        <w:rPr>
          <w:i/>
          <w:iCs/>
        </w:rPr>
        <w:t xml:space="preserve">87</w:t>
      </w:r>
      <w:r>
        <w:t xml:space="preserve">, 169–181.</w:t>
      </w:r>
      <w:r>
        <w:t xml:space="preserve"> </w:t>
      </w:r>
      <w:hyperlink r:id="rId217">
        <w:r>
          <w:rPr>
            <w:rStyle w:val="Hyperlink"/>
          </w:rPr>
          <w:t xml:space="preserve">https://doi.org/10.1016/j.semcdb.2018.04.010</w:t>
        </w:r>
      </w:hyperlink>
    </w:p>
    <w:bookmarkEnd w:id="218"/>
    <w:bookmarkStart w:id="220"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219">
        <w:r>
          <w:rPr>
            <w:rStyle w:val="Hyperlink"/>
          </w:rPr>
          <w:t xml:space="preserve">https://www.john-fox.ca/Companion/</w:t>
        </w:r>
      </w:hyperlink>
    </w:p>
    <w:bookmarkEnd w:id="220"/>
    <w:bookmarkStart w:id="222"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221">
        <w:r>
          <w:rPr>
            <w:rStyle w:val="Hyperlink"/>
          </w:rPr>
          <w:t xml:space="preserve">https://doi.org/10.1007/978-90-481-2448-0</w:t>
        </w:r>
      </w:hyperlink>
    </w:p>
    <w:bookmarkEnd w:id="222"/>
    <w:bookmarkStart w:id="224"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223">
        <w:r>
          <w:rPr>
            <w:rStyle w:val="Hyperlink"/>
          </w:rPr>
          <w:t xml:space="preserve">https://doi.org/10.1242/jeb.198.10.2197</w:t>
        </w:r>
      </w:hyperlink>
    </w:p>
    <w:bookmarkEnd w:id="224"/>
    <w:bookmarkStart w:id="226" w:name="ref-gelber_investigations_1952"/>
    <w:p>
      <w:pPr>
        <w:pStyle w:val="Bibliography"/>
      </w:pPr>
      <w:r>
        <w:t xml:space="preserve">Gelber, B. (1952). Investigations of the behavior of</w:t>
      </w:r>
      <w:r>
        <w:t xml:space="preserve"> </w:t>
      </w:r>
      <w:r>
        <w:t xml:space="preserve">Paramecium</w:t>
      </w:r>
      <w:r>
        <w:t xml:space="preserve"> </w:t>
      </w:r>
      <w:r>
        <w:t xml:space="preserve">aurelia:</w:t>
      </w:r>
      <w:r>
        <w:t xml:space="preserve"> </w:t>
      </w:r>
      <w:r>
        <w:t xml:space="preserve">I</w:t>
      </w:r>
      <w:r>
        <w:t xml:space="preserve">.</w:t>
      </w:r>
      <w:r>
        <w:t xml:space="preserve"> </w:t>
      </w:r>
      <w:r>
        <w:t xml:space="preserve">Modification</w:t>
      </w:r>
      <w:r>
        <w:t xml:space="preserve"> </w:t>
      </w:r>
      <w:r>
        <w:t xml:space="preserve">of behavior after training with reinforcement.</w:t>
      </w:r>
      <w:r>
        <w:t xml:space="preserve"> </w:t>
      </w:r>
      <w:r>
        <w:rPr>
          <w:i/>
          <w:iCs/>
        </w:rPr>
        <w:t xml:space="preserve">Journal of Comparative and Physiological Psychology</w:t>
      </w:r>
      <w:r>
        <w:t xml:space="preserve">,</w:t>
      </w:r>
      <w:r>
        <w:t xml:space="preserve"> </w:t>
      </w:r>
      <w:r>
        <w:rPr>
          <w:i/>
          <w:iCs/>
        </w:rPr>
        <w:t xml:space="preserve">45</w:t>
      </w:r>
      <w:r>
        <w:t xml:space="preserve">(1), 58–65.</w:t>
      </w:r>
      <w:r>
        <w:t xml:space="preserve"> </w:t>
      </w:r>
      <w:hyperlink r:id="rId225">
        <w:r>
          <w:rPr>
            <w:rStyle w:val="Hyperlink"/>
          </w:rPr>
          <w:t xml:space="preserve">https://doi.org/10.1037/h0063093</w:t>
        </w:r>
      </w:hyperlink>
    </w:p>
    <w:bookmarkEnd w:id="226"/>
    <w:bookmarkStart w:id="228" w:name="ref-gershman_molecular_2023"/>
    <w:p>
      <w:pPr>
        <w:pStyle w:val="Bibliography"/>
      </w:pPr>
      <w:r>
        <w:t xml:space="preserve">Gershman, S. J. (2023). The molecular memory code and synaptic plasticity:</w:t>
      </w:r>
      <w:r>
        <w:t xml:space="preserve"> </w:t>
      </w:r>
      <w:r>
        <w:t xml:space="preserve">A</w:t>
      </w:r>
      <w:r>
        <w:t xml:space="preserve"> </w:t>
      </w:r>
      <w:r>
        <w:t xml:space="preserve">synthesis.</w:t>
      </w:r>
      <w:r>
        <w:t xml:space="preserve"> </w:t>
      </w:r>
      <w:r>
        <w:rPr>
          <w:i/>
          <w:iCs/>
        </w:rPr>
        <w:t xml:space="preserve">BioSystems</w:t>
      </w:r>
      <w:r>
        <w:t xml:space="preserve">,</w:t>
      </w:r>
      <w:r>
        <w:t xml:space="preserve"> </w:t>
      </w:r>
      <w:r>
        <w:rPr>
          <w:i/>
          <w:iCs/>
        </w:rPr>
        <w:t xml:space="preserve">224</w:t>
      </w:r>
      <w:r>
        <w:t xml:space="preserve">, 104825–104825.</w:t>
      </w:r>
      <w:r>
        <w:t xml:space="preserve"> </w:t>
      </w:r>
      <w:hyperlink r:id="rId227">
        <w:r>
          <w:rPr>
            <w:rStyle w:val="Hyperlink"/>
          </w:rPr>
          <w:t xml:space="preserve">https://doi.org/10.1016/j.biosystems.2022.104825</w:t>
        </w:r>
      </w:hyperlink>
    </w:p>
    <w:bookmarkEnd w:id="228"/>
    <w:bookmarkStart w:id="230" w:name="ref-gershman_reconsidering_2021"/>
    <w:p>
      <w:pPr>
        <w:pStyle w:val="Bibliography"/>
      </w:pPr>
      <w:r>
        <w:t xml:space="preserve">Gershman, S. J., Balbi, P. E., Gallistel, C. R., &amp; Gunawardena, J. (2021). Reconsidering the evidence for learning in single cells.</w:t>
      </w:r>
      <w:r>
        <w:t xml:space="preserve"> </w:t>
      </w:r>
      <w:r>
        <w:rPr>
          <w:i/>
          <w:iCs/>
        </w:rPr>
        <w:t xml:space="preserve">eLife</w:t>
      </w:r>
      <w:r>
        <w:t xml:space="preserve">,</w:t>
      </w:r>
      <w:r>
        <w:t xml:space="preserve"> </w:t>
      </w:r>
      <w:r>
        <w:rPr>
          <w:i/>
          <w:iCs/>
        </w:rPr>
        <w:t xml:space="preserve">10</w:t>
      </w:r>
      <w:r>
        <w:t xml:space="preserve">.</w:t>
      </w:r>
      <w:r>
        <w:t xml:space="preserve"> </w:t>
      </w:r>
      <w:hyperlink r:id="rId229">
        <w:r>
          <w:rPr>
            <w:rStyle w:val="Hyperlink"/>
          </w:rPr>
          <w:t xml:space="preserve">https://doi.org/10.7554/elife.61907</w:t>
        </w:r>
      </w:hyperlink>
    </w:p>
    <w:bookmarkEnd w:id="230"/>
    <w:bookmarkStart w:id="231"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231"/>
    <w:bookmarkStart w:id="232" w:name="ref-goldstein_unsuccessful_1971"/>
    <w:p>
      <w:pPr>
        <w:pStyle w:val="Bibliography"/>
      </w:pPr>
      <w:r>
        <w:t xml:space="preserve">Goldstein, A., Sheehan, P., &amp; Goldstein, J. (1971). Unsuccessful attempts to transfer morphine tolerance and passive avoidance by brain extracts.</w:t>
      </w:r>
      <w:r>
        <w:t xml:space="preserve"> </w:t>
      </w:r>
      <w:r>
        <w:rPr>
          <w:i/>
          <w:iCs/>
        </w:rPr>
        <w:t xml:space="preserve">Nature</w:t>
      </w:r>
      <w:r>
        <w:t xml:space="preserve">,</w:t>
      </w:r>
      <w:r>
        <w:t xml:space="preserve"> </w:t>
      </w:r>
      <w:r>
        <w:rPr>
          <w:i/>
          <w:iCs/>
        </w:rPr>
        <w:t xml:space="preserve">233</w:t>
      </w:r>
      <w:r>
        <w:t xml:space="preserve">(5315), 126–129.</w:t>
      </w:r>
    </w:p>
    <w:bookmarkEnd w:id="232"/>
    <w:bookmarkStart w:id="234"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233">
        <w:r>
          <w:rPr>
            <w:rStyle w:val="Hyperlink"/>
          </w:rPr>
          <w:t xml:space="preserve">https://doi.org/10.1371/journal.pone.0263023</w:t>
        </w:r>
      </w:hyperlink>
    </w:p>
    <w:bookmarkEnd w:id="234"/>
    <w:bookmarkStart w:id="236"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235">
        <w:r>
          <w:rPr>
            <w:rStyle w:val="Hyperlink"/>
          </w:rPr>
          <w:t xml:space="preserve">https://doi.org/10.1016/j.tins.2014.06.002</w:t>
        </w:r>
      </w:hyperlink>
    </w:p>
    <w:bookmarkEnd w:id="236"/>
    <w:bookmarkStart w:id="238"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237">
        <w:r>
          <w:rPr>
            <w:rStyle w:val="Hyperlink"/>
          </w:rPr>
          <w:t xml:space="preserve">https://doi.org/10.1093/toxsci/kfy180</w:t>
        </w:r>
      </w:hyperlink>
    </w:p>
    <w:bookmarkEnd w:id="238"/>
    <w:bookmarkStart w:id="240" w:name="ref-han_selective_2009"/>
    <w:p>
      <w:pPr>
        <w:pStyle w:val="Bibliography"/>
      </w:pPr>
      <w:r>
        <w:t xml:space="preserve">Han, J.-H., Kushner, S. A., Yiu, A. P., Hsiang, H.-L., Buch, T., Waisman, A., Bontempi, B., Neve, R. L., Frankland, P. W., &amp; Josselyn, S. A. (2009). Selective</w:t>
      </w:r>
      <w:r>
        <w:t xml:space="preserve"> </w:t>
      </w:r>
      <w:r>
        <w:t xml:space="preserve">Erasure</w:t>
      </w:r>
      <w:r>
        <w:t xml:space="preserve"> </w:t>
      </w:r>
      <w:r>
        <w:t xml:space="preserve">of a</w:t>
      </w:r>
      <w:r>
        <w:t xml:space="preserve"> </w:t>
      </w:r>
      <w:r>
        <w:t xml:space="preserve">Fear</w:t>
      </w:r>
      <w:r>
        <w:t xml:space="preserve"> </w:t>
      </w:r>
      <w:r>
        <w:t xml:space="preserve">Memory</w:t>
      </w:r>
      <w:r>
        <w:t xml:space="preserve">.</w:t>
      </w:r>
      <w:r>
        <w:t xml:space="preserve"> </w:t>
      </w:r>
      <w:r>
        <w:rPr>
          <w:i/>
          <w:iCs/>
        </w:rPr>
        <w:t xml:space="preserve">Science</w:t>
      </w:r>
      <w:r>
        <w:t xml:space="preserve">,</w:t>
      </w:r>
      <w:r>
        <w:t xml:space="preserve"> </w:t>
      </w:r>
      <w:r>
        <w:rPr>
          <w:i/>
          <w:iCs/>
        </w:rPr>
        <w:t xml:space="preserve">323</w:t>
      </w:r>
      <w:r>
        <w:t xml:space="preserve">(5920), 1492–1496.</w:t>
      </w:r>
      <w:r>
        <w:t xml:space="preserve"> </w:t>
      </w:r>
      <w:hyperlink r:id="rId239">
        <w:r>
          <w:rPr>
            <w:rStyle w:val="Hyperlink"/>
          </w:rPr>
          <w:t xml:space="preserve">https://doi.org/10.1126/science.1164139</w:t>
        </w:r>
      </w:hyperlink>
    </w:p>
    <w:bookmarkEnd w:id="240"/>
    <w:bookmarkStart w:id="242" w:name="ref-han_effect_2010"/>
    <w:p>
      <w:pPr>
        <w:pStyle w:val="Bibliography"/>
      </w:pPr>
      <w:r>
        <w:t xml:space="preserve">Han, J., Li, Y., Wang, D., Wei, C., Yang, X., &amp; Sui, N. (2010). Effect of 5-aza-2-deoxycytidine microinjecting into hippocampus and prelimbic cortex on acquisition and retrieval of cocaine-induced place preference in</w:t>
      </w:r>
      <w:r>
        <w:t xml:space="preserve"> </w:t>
      </w:r>
      <w:r>
        <w:t xml:space="preserve">C57BL</w:t>
      </w:r>
      <w:r>
        <w:t xml:space="preserve">/6 mice.</w:t>
      </w:r>
      <w:r>
        <w:t xml:space="preserve"> </w:t>
      </w:r>
      <w:r>
        <w:rPr>
          <w:i/>
          <w:iCs/>
        </w:rPr>
        <w:t xml:space="preserve">European Journal of Pharmacology</w:t>
      </w:r>
      <w:r>
        <w:t xml:space="preserve">,</w:t>
      </w:r>
      <w:r>
        <w:t xml:space="preserve"> </w:t>
      </w:r>
      <w:r>
        <w:rPr>
          <w:i/>
          <w:iCs/>
        </w:rPr>
        <w:t xml:space="preserve">642</w:t>
      </w:r>
      <w:r>
        <w:t xml:space="preserve">(1), 93–98.</w:t>
      </w:r>
      <w:r>
        <w:t xml:space="preserve"> </w:t>
      </w:r>
      <w:hyperlink r:id="rId241">
        <w:r>
          <w:rPr>
            <w:rStyle w:val="Hyperlink"/>
          </w:rPr>
          <w:t xml:space="preserve">https://doi.org/10.1016/j.ejphar.2010.05.050</w:t>
        </w:r>
      </w:hyperlink>
    </w:p>
    <w:bookmarkEnd w:id="242"/>
    <w:bookmarkStart w:id="244" w:name="ref-han_clinical_2017"/>
    <w:p>
      <w:pPr>
        <w:pStyle w:val="Bibliography"/>
      </w:pPr>
      <w:r>
        <w:t xml:space="preserve">Han, P., Zhang, W., Kang, L., Ma, Y., Fu, L., Jia, L., Yu, H., Chen, X., Hou, L., Wang, L., Yu, X., Kohzuki, M., &amp; Guo, Q. (2017). Clinical</w:t>
      </w:r>
      <w:r>
        <w:t xml:space="preserve"> </w:t>
      </w:r>
      <w:r>
        <w:t xml:space="preserve">Evidence</w:t>
      </w:r>
      <w:r>
        <w:t xml:space="preserve"> </w:t>
      </w:r>
      <w:r>
        <w:t xml:space="preserve">of</w:t>
      </w:r>
      <w:r>
        <w:t xml:space="preserve"> </w:t>
      </w:r>
      <w:r>
        <w:t xml:space="preserve">Exercise</w:t>
      </w:r>
      <w:r>
        <w:t xml:space="preserve"> </w:t>
      </w:r>
      <w:r>
        <w:t xml:space="preserve">Benefits</w:t>
      </w:r>
      <w:r>
        <w:t xml:space="preserve"> </w:t>
      </w:r>
      <w:r>
        <w:t xml:space="preserve">for</w:t>
      </w:r>
      <w:r>
        <w:t xml:space="preserve"> </w:t>
      </w:r>
      <w:r>
        <w:t xml:space="preserve">Stroke</w:t>
      </w:r>
      <w:r>
        <w:t xml:space="preserve">. In J. Xiao (Ed.),</w:t>
      </w:r>
      <w:r>
        <w:t xml:space="preserve"> </w:t>
      </w:r>
      <w:r>
        <w:rPr>
          <w:i/>
          <w:iCs/>
        </w:rPr>
        <w:t xml:space="preserve">Exercise for</w:t>
      </w:r>
      <w:r>
        <w:rPr>
          <w:i/>
          <w:iCs/>
        </w:rPr>
        <w:t xml:space="preserve"> </w:t>
      </w:r>
      <w:r>
        <w:rPr>
          <w:i/>
          <w:iCs/>
        </w:rPr>
        <w:t xml:space="preserve">Cardiovascular</w:t>
      </w:r>
      <w:r>
        <w:rPr>
          <w:i/>
          <w:iCs/>
        </w:rPr>
        <w:t xml:space="preserve"> </w:t>
      </w:r>
      <w:r>
        <w:rPr>
          <w:i/>
          <w:iCs/>
        </w:rPr>
        <w:t xml:space="preserve">Disease</w:t>
      </w:r>
      <w:r>
        <w:rPr>
          <w:i/>
          <w:iCs/>
        </w:rPr>
        <w:t xml:space="preserve"> </w:t>
      </w:r>
      <w:r>
        <w:rPr>
          <w:i/>
          <w:iCs/>
        </w:rPr>
        <w:t xml:space="preserve">Prevention</w:t>
      </w:r>
      <w:r>
        <w:rPr>
          <w:i/>
          <w:iCs/>
        </w:rPr>
        <w:t xml:space="preserve"> </w:t>
      </w:r>
      <w:r>
        <w:rPr>
          <w:i/>
          <w:iCs/>
        </w:rPr>
        <w:t xml:space="preserve">and</w:t>
      </w:r>
      <w:r>
        <w:rPr>
          <w:i/>
          <w:iCs/>
        </w:rPr>
        <w:t xml:space="preserve"> </w:t>
      </w:r>
      <w:r>
        <w:rPr>
          <w:i/>
          <w:iCs/>
        </w:rPr>
        <w:t xml:space="preserve">Treatment</w:t>
      </w:r>
      <w:r>
        <w:rPr>
          <w:i/>
          <w:iCs/>
        </w:rPr>
        <w:t xml:space="preserve">:</w:t>
      </w:r>
      <w:r>
        <w:rPr>
          <w:i/>
          <w:iCs/>
        </w:rPr>
        <w:t xml:space="preserve"> </w:t>
      </w:r>
      <w:r>
        <w:rPr>
          <w:i/>
          <w:iCs/>
        </w:rPr>
        <w:t xml:space="preserve">From</w:t>
      </w:r>
      <w:r>
        <w:rPr>
          <w:i/>
          <w:iCs/>
        </w:rPr>
        <w:t xml:space="preserve"> </w:t>
      </w:r>
      <w:r>
        <w:rPr>
          <w:i/>
          <w:iCs/>
        </w:rPr>
        <w:t xml:space="preserve">Molecular</w:t>
      </w:r>
      <w:r>
        <w:rPr>
          <w:i/>
          <w:iCs/>
        </w:rPr>
        <w:t xml:space="preserve"> </w:t>
      </w:r>
      <w:r>
        <w:rPr>
          <w:i/>
          <w:iCs/>
        </w:rPr>
        <w:t xml:space="preserve">to</w:t>
      </w:r>
      <w:r>
        <w:rPr>
          <w:i/>
          <w:iCs/>
        </w:rPr>
        <w:t xml:space="preserve"> </w:t>
      </w:r>
      <w:r>
        <w:rPr>
          <w:i/>
          <w:iCs/>
        </w:rPr>
        <w:t xml:space="preserve">Clinical</w:t>
      </w:r>
      <w:r>
        <w:rPr>
          <w:i/>
          <w:iCs/>
        </w:rPr>
        <w:t xml:space="preserve">,</w:t>
      </w:r>
      <w:r>
        <w:rPr>
          <w:i/>
          <w:iCs/>
        </w:rPr>
        <w:t xml:space="preserve"> </w:t>
      </w:r>
      <w:r>
        <w:rPr>
          <w:i/>
          <w:iCs/>
        </w:rPr>
        <w:t xml:space="preserve">Part</w:t>
      </w:r>
      <w:r>
        <w:rPr>
          <w:i/>
          <w:iCs/>
        </w:rPr>
        <w:t xml:space="preserve"> </w:t>
      </w:r>
      <w:r>
        <w:rPr>
          <w:i/>
          <w:iCs/>
        </w:rPr>
        <w:t xml:space="preserve">2</w:t>
      </w:r>
      <w:r>
        <w:t xml:space="preserve"> </w:t>
      </w:r>
      <w:r>
        <w:t xml:space="preserve">(pp. 131–151). Springer Singapore.</w:t>
      </w:r>
      <w:r>
        <w:t xml:space="preserve"> </w:t>
      </w:r>
      <w:hyperlink r:id="rId243">
        <w:r>
          <w:rPr>
            <w:rStyle w:val="Hyperlink"/>
          </w:rPr>
          <w:t xml:space="preserve">https://doi.org/10.1007/978-981-10-4304-8_9</w:t>
        </w:r>
      </w:hyperlink>
    </w:p>
    <w:bookmarkEnd w:id="244"/>
    <w:bookmarkStart w:id="246" w:name="ref-harris_ultrastructure_2012"/>
    <w:p>
      <w:pPr>
        <w:pStyle w:val="Bibliography"/>
      </w:pPr>
      <w:r>
        <w:t xml:space="preserve">Harris, K., &amp; Weinberg, R. (2012). Ultrastructure of</w:t>
      </w:r>
      <w:r>
        <w:t xml:space="preserve"> </w:t>
      </w:r>
      <w:r>
        <w:t xml:space="preserve">Synapses</w:t>
      </w:r>
      <w:r>
        <w:t xml:space="preserve"> </w:t>
      </w:r>
      <w:r>
        <w:t xml:space="preserve">in the</w:t>
      </w:r>
      <w:r>
        <w:t xml:space="preserve"> </w:t>
      </w:r>
      <w:r>
        <w:t xml:space="preserve">Mammalian</w:t>
      </w:r>
      <w:r>
        <w:t xml:space="preserve"> </w:t>
      </w:r>
      <w:r>
        <w:t xml:space="preserve">Brain</w:t>
      </w:r>
      <w:r>
        <w:t xml:space="preserve">.</w:t>
      </w:r>
      <w:r>
        <w:t xml:space="preserve"> </w:t>
      </w:r>
      <w:r>
        <w:rPr>
          <w:i/>
          <w:iCs/>
        </w:rPr>
        <w:t xml:space="preserve">Cold Spring Harbor Perspectives in Biology</w:t>
      </w:r>
      <w:r>
        <w:t xml:space="preserve">,</w:t>
      </w:r>
      <w:r>
        <w:t xml:space="preserve"> </w:t>
      </w:r>
      <w:r>
        <w:rPr>
          <w:i/>
          <w:iCs/>
        </w:rPr>
        <w:t xml:space="preserve">4</w:t>
      </w:r>
      <w:r>
        <w:t xml:space="preserve">.</w:t>
      </w:r>
      <w:r>
        <w:t xml:space="preserve"> </w:t>
      </w:r>
      <w:hyperlink r:id="rId245">
        <w:r>
          <w:rPr>
            <w:rStyle w:val="Hyperlink"/>
          </w:rPr>
          <w:t xml:space="preserve">https://doi.org/10.1101/cshperspect.a005587</w:t>
        </w:r>
      </w:hyperlink>
    </w:p>
    <w:bookmarkEnd w:id="246"/>
    <w:bookmarkStart w:id="247" w:name="ref-hebb_organisation_1949"/>
    <w:p>
      <w:pPr>
        <w:pStyle w:val="Bibliography"/>
      </w:pPr>
      <w:r>
        <w:t xml:space="preserve">Hebb, D. O. (1949).</w:t>
      </w:r>
      <w:r>
        <w:t xml:space="preserve"> </w:t>
      </w:r>
      <w:r>
        <w:rPr>
          <w:i/>
          <w:iCs/>
        </w:rPr>
        <w:t xml:space="preserve">The organisation of behaviour</w:t>
      </w:r>
      <w:r>
        <w:t xml:space="preserve">. Wiley; Sons.</w:t>
      </w:r>
    </w:p>
    <w:bookmarkEnd w:id="247"/>
    <w:bookmarkStart w:id="249" w:name="ref-heyward_dna_2015"/>
    <w:p>
      <w:pPr>
        <w:pStyle w:val="Bibliography"/>
      </w:pPr>
      <w:r>
        <w:t xml:space="preserve">Heyward, F. D., &amp; Sweatt, J. D. (2015).</w:t>
      </w:r>
      <w:r>
        <w:t xml:space="preserve"> </w:t>
      </w:r>
      <w:r>
        <w:t xml:space="preserve">DNA</w:t>
      </w:r>
      <w:r>
        <w:t xml:space="preserve"> </w:t>
      </w:r>
      <w:r>
        <w:t xml:space="preserve">Methylation</w:t>
      </w:r>
      <w:r>
        <w:t xml:space="preserve"> </w:t>
      </w:r>
      <w:r>
        <w:t xml:space="preserve">in</w:t>
      </w:r>
      <w:r>
        <w:t xml:space="preserve"> </w:t>
      </w:r>
      <w:r>
        <w:t xml:space="preserve">Memory</w:t>
      </w:r>
      <w:r>
        <w:t xml:space="preserve"> </w:t>
      </w:r>
      <w:r>
        <w:t xml:space="preserve">Formation</w:t>
      </w:r>
      <w:r>
        <w:t xml:space="preserve">:</w:t>
      </w:r>
      <w:r>
        <w:t xml:space="preserve"> </w:t>
      </w:r>
      <w:r>
        <w:t xml:space="preserve">Emerging</w:t>
      </w:r>
      <w:r>
        <w:t xml:space="preserve"> </w:t>
      </w:r>
      <w:r>
        <w:t xml:space="preserve">Insights</w:t>
      </w:r>
      <w:r>
        <w:t xml:space="preserve">.</w:t>
      </w:r>
      <w:r>
        <w:t xml:space="preserve"> </w:t>
      </w:r>
      <w:r>
        <w:rPr>
          <w:i/>
          <w:iCs/>
        </w:rPr>
        <w:t xml:space="preserve">The Neuroscientist</w:t>
      </w:r>
      <w:r>
        <w:t xml:space="preserve">,</w:t>
      </w:r>
      <w:r>
        <w:t xml:space="preserve"> </w:t>
      </w:r>
      <w:r>
        <w:rPr>
          <w:i/>
          <w:iCs/>
        </w:rPr>
        <w:t xml:space="preserve">21</w:t>
      </w:r>
      <w:r>
        <w:t xml:space="preserve">(5), 475–489.</w:t>
      </w:r>
      <w:r>
        <w:t xml:space="preserve"> </w:t>
      </w:r>
      <w:hyperlink r:id="rId248">
        <w:r>
          <w:rPr>
            <w:rStyle w:val="Hyperlink"/>
          </w:rPr>
          <w:t xml:space="preserve">https://doi.org/10.1177/1073858415579635</w:t>
        </w:r>
      </w:hyperlink>
    </w:p>
    <w:bookmarkEnd w:id="249"/>
    <w:bookmarkStart w:id="250" w:name="ref-hirst_long-term_2009"/>
    <w:p>
      <w:pPr>
        <w:pStyle w:val="Bibliography"/>
      </w:pPr>
      <w:r>
        <w:t xml:space="preserve">Hirst, W., Phelps, E. A., Buckner, R. L., Budson, A. E., Cuc, A., Gabrieli, J. D., Johnson, M. K., Lustig, C., Lyle, K. B., &amp; Mather, M. (2009). Long-term memory for the terrorist attack of</w:t>
      </w:r>
      <w:r>
        <w:t xml:space="preserve"> </w:t>
      </w:r>
      <w:r>
        <w:t xml:space="preserve">September</w:t>
      </w:r>
      <w:r>
        <w:t xml:space="preserve"> </w:t>
      </w:r>
      <w:r>
        <w:t xml:space="preserve">11: Flashbulb memories, event memories, and the factors that influence their retention.</w:t>
      </w:r>
      <w:r>
        <w:t xml:space="preserve"> </w:t>
      </w:r>
      <w:r>
        <w:rPr>
          <w:i/>
          <w:iCs/>
        </w:rPr>
        <w:t xml:space="preserve">Journal of Experimental Psychology: General</w:t>
      </w:r>
      <w:r>
        <w:t xml:space="preserve">,</w:t>
      </w:r>
      <w:r>
        <w:t xml:space="preserve"> </w:t>
      </w:r>
      <w:r>
        <w:rPr>
          <w:i/>
          <w:iCs/>
        </w:rPr>
        <w:t xml:space="preserve">138</w:t>
      </w:r>
      <w:r>
        <w:t xml:space="preserve">(2), 161.</w:t>
      </w:r>
    </w:p>
    <w:bookmarkEnd w:id="250"/>
    <w:bookmarkStart w:id="252"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251">
        <w:r>
          <w:rPr>
            <w:rStyle w:val="Hyperlink"/>
          </w:rPr>
          <w:t xml:space="preserve">https://doi.org/10.1017/S0140525X18002157</w:t>
        </w:r>
      </w:hyperlink>
    </w:p>
    <w:bookmarkEnd w:id="252"/>
    <w:bookmarkStart w:id="254"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253">
        <w:r>
          <w:rPr>
            <w:rStyle w:val="Hyperlink"/>
          </w:rPr>
          <w:t xml:space="preserve">https://doi.org/10.1177/1073858402008003008</w:t>
        </w:r>
      </w:hyperlink>
    </w:p>
    <w:bookmarkEnd w:id="254"/>
    <w:bookmarkStart w:id="256"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255">
        <w:r>
          <w:rPr>
            <w:rStyle w:val="Hyperlink"/>
          </w:rPr>
          <w:t xml:space="preserve">https://doi.org/10.1016/j.neulet.2015.03.021</w:t>
        </w:r>
      </w:hyperlink>
    </w:p>
    <w:bookmarkEnd w:id="256"/>
    <w:bookmarkStart w:id="258" w:name="ref-hyden_nuclear_1962"/>
    <w:p>
      <w:pPr>
        <w:pStyle w:val="Bibliography"/>
      </w:pPr>
      <w:r>
        <w:t xml:space="preserve">Hydén, H., &amp; Egyházi, E. (1962). Nuclear</w:t>
      </w:r>
      <w:r>
        <w:t xml:space="preserve"> </w:t>
      </w:r>
      <w:r>
        <w:t xml:space="preserve">RNA</w:t>
      </w:r>
      <w:r>
        <w:t xml:space="preserve"> </w:t>
      </w:r>
      <w:r>
        <w:t xml:space="preserve">Changes</w:t>
      </w:r>
      <w:r>
        <w:t xml:space="preserve"> </w:t>
      </w:r>
      <w:r>
        <w:t xml:space="preserve">of</w:t>
      </w:r>
      <w:r>
        <w:t xml:space="preserve"> </w:t>
      </w:r>
      <w:r>
        <w:t xml:space="preserve">Nerve</w:t>
      </w:r>
      <w:r>
        <w:t xml:space="preserve"> </w:t>
      </w:r>
      <w:r>
        <w:t xml:space="preserve">Cells</w:t>
      </w:r>
      <w:r>
        <w:t xml:space="preserve"> </w:t>
      </w:r>
      <w:r>
        <w:t xml:space="preserve">during a</w:t>
      </w:r>
      <w:r>
        <w:t xml:space="preserve"> </w:t>
      </w:r>
      <w:r>
        <w:t xml:space="preserve">Learning</w:t>
      </w:r>
      <w:r>
        <w:t xml:space="preserve"> </w:t>
      </w:r>
      <w:r>
        <w:t xml:space="preserve">Experiment</w:t>
      </w:r>
      <w:r>
        <w:t xml:space="preserve"> </w:t>
      </w:r>
      <w:r>
        <w:t xml:space="preserve">in</w:t>
      </w:r>
      <w:r>
        <w:t xml:space="preserve"> </w:t>
      </w:r>
      <w:r>
        <w:t xml:space="preserve">Rats</w:t>
      </w:r>
      <w:r>
        <w:t xml:space="preserve">.</w:t>
      </w:r>
      <w:r>
        <w:t xml:space="preserve"> </w:t>
      </w:r>
      <w:r>
        <w:rPr>
          <w:i/>
          <w:iCs/>
        </w:rPr>
        <w:t xml:space="preserve">Proceedings of the National Academy of Sciences of the United States of America</w:t>
      </w:r>
      <w:r>
        <w:t xml:space="preserve">,</w:t>
      </w:r>
      <w:r>
        <w:t xml:space="preserve"> </w:t>
      </w:r>
      <w:r>
        <w:rPr>
          <w:i/>
          <w:iCs/>
        </w:rPr>
        <w:t xml:space="preserve">48</w:t>
      </w:r>
      <w:r>
        <w:t xml:space="preserve">(8), 1366–1373.</w:t>
      </w:r>
      <w:r>
        <w:t xml:space="preserve"> </w:t>
      </w:r>
      <w:hyperlink r:id="rId257">
        <w:r>
          <w:rPr>
            <w:rStyle w:val="Hyperlink"/>
          </w:rPr>
          <w:t xml:space="preserve">http://www.jstor.org/stable/71816</w:t>
        </w:r>
      </w:hyperlink>
    </w:p>
    <w:bookmarkEnd w:id="258"/>
    <w:bookmarkStart w:id="260"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259">
        <w:r>
          <w:rPr>
            <w:rStyle w:val="Hyperlink"/>
          </w:rPr>
          <w:t xml:space="preserve">https://doi.org/10.1007/978-4-431-56469-0_4</w:t>
        </w:r>
      </w:hyperlink>
    </w:p>
    <w:bookmarkEnd w:id="260"/>
    <w:bookmarkStart w:id="262"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261">
        <w:r>
          <w:rPr>
            <w:rStyle w:val="Hyperlink"/>
          </w:rPr>
          <w:t xml:space="preserve">https://doi.org/10.1186/s40851-014-0010-z</w:t>
        </w:r>
      </w:hyperlink>
    </w:p>
    <w:bookmarkEnd w:id="262"/>
    <w:bookmarkStart w:id="264"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263">
        <w:r>
          <w:rPr>
            <w:rStyle w:val="Hyperlink"/>
          </w:rPr>
          <w:t xml:space="preserve">https://doi.org/10.1172/JCI119205</w:t>
        </w:r>
      </w:hyperlink>
    </w:p>
    <w:bookmarkEnd w:id="264"/>
    <w:bookmarkStart w:id="266" w:name="ref-jacobson_planarians_1966"/>
    <w:p>
      <w:pPr>
        <w:pStyle w:val="Bibliography"/>
      </w:pPr>
      <w:r>
        <w:t xml:space="preserve">Jacobson, A. L., Fried, C., &amp; Horowitz, S. D. (1966). Planarians and</w:t>
      </w:r>
      <w:r>
        <w:t xml:space="preserve"> </w:t>
      </w:r>
      <w:r>
        <w:t xml:space="preserve">Memory</w:t>
      </w:r>
      <w:r>
        <w:t xml:space="preserve">:</w:t>
      </w:r>
      <w:r>
        <w:t xml:space="preserve"> </w:t>
      </w:r>
      <w:r>
        <w:t xml:space="preserve">I</w:t>
      </w:r>
      <w:r>
        <w:t xml:space="preserve">.</w:t>
      </w:r>
      <w:r>
        <w:t xml:space="preserve"> </w:t>
      </w:r>
      <w:r>
        <w:t xml:space="preserve">Transfer</w:t>
      </w:r>
      <w:r>
        <w:t xml:space="preserve"> </w:t>
      </w:r>
      <w:r>
        <w:t xml:space="preserve">of</w:t>
      </w:r>
      <w:r>
        <w:t xml:space="preserve"> </w:t>
      </w:r>
      <w:r>
        <w:t xml:space="preserve">Learning</w:t>
      </w:r>
      <w:r>
        <w:t xml:space="preserve"> </w:t>
      </w:r>
      <w:r>
        <w:t xml:space="preserve">by</w:t>
      </w:r>
      <w:r>
        <w:t xml:space="preserve"> </w:t>
      </w:r>
      <w:r>
        <w:t xml:space="preserve">Injection</w:t>
      </w:r>
      <w:r>
        <w:t xml:space="preserve"> </w:t>
      </w:r>
      <w:r>
        <w:t xml:space="preserve">of</w:t>
      </w:r>
      <w:r>
        <w:t xml:space="preserve"> </w:t>
      </w:r>
      <w:r>
        <w:t xml:space="preserve">Ribonucleic</w:t>
      </w:r>
      <w:r>
        <w:t xml:space="preserve"> </w:t>
      </w:r>
      <w:r>
        <w:t xml:space="preserve">Acid</w:t>
      </w:r>
      <w:r>
        <w:t xml:space="preserve">.</w:t>
      </w:r>
      <w:r>
        <w:t xml:space="preserve"> </w:t>
      </w:r>
      <w:r>
        <w:rPr>
          <w:i/>
          <w:iCs/>
        </w:rPr>
        <w:t xml:space="preserve">Nature</w:t>
      </w:r>
      <w:r>
        <w:t xml:space="preserve">,</w:t>
      </w:r>
      <w:r>
        <w:t xml:space="preserve"> </w:t>
      </w:r>
      <w:r>
        <w:rPr>
          <w:i/>
          <w:iCs/>
        </w:rPr>
        <w:t xml:space="preserve">209</w:t>
      </w:r>
      <w:r>
        <w:t xml:space="preserve">(5023), 599–601.</w:t>
      </w:r>
      <w:r>
        <w:t xml:space="preserve"> </w:t>
      </w:r>
      <w:hyperlink r:id="rId265">
        <w:r>
          <w:rPr>
            <w:rStyle w:val="Hyperlink"/>
          </w:rPr>
          <w:t xml:space="preserve">https://doi.org/10.1038/209599a0</w:t>
        </w:r>
      </w:hyperlink>
    </w:p>
    <w:bookmarkEnd w:id="266"/>
    <w:bookmarkStart w:id="268" w:name="ref-johnson_source_1993"/>
    <w:p>
      <w:pPr>
        <w:pStyle w:val="Bibliography"/>
      </w:pPr>
      <w:r>
        <w:t xml:space="preserve">Johnson, M. K., Hashtroudi, S., &amp; Lindsay, D. S. (1993). Source monitoring.</w:t>
      </w:r>
      <w:r>
        <w:t xml:space="preserve"> </w:t>
      </w:r>
      <w:r>
        <w:rPr>
          <w:i/>
          <w:iCs/>
        </w:rPr>
        <w:t xml:space="preserve">Psychological Bulletin</w:t>
      </w:r>
      <w:r>
        <w:t xml:space="preserve">,</w:t>
      </w:r>
      <w:r>
        <w:t xml:space="preserve"> </w:t>
      </w:r>
      <w:r>
        <w:rPr>
          <w:i/>
          <w:iCs/>
        </w:rPr>
        <w:t xml:space="preserve">114</w:t>
      </w:r>
      <w:r>
        <w:t xml:space="preserve">(1), 3–28.</w:t>
      </w:r>
      <w:r>
        <w:t xml:space="preserve"> </w:t>
      </w:r>
      <w:hyperlink r:id="rId267">
        <w:r>
          <w:rPr>
            <w:rStyle w:val="Hyperlink"/>
          </w:rPr>
          <w:t xml:space="preserve">https://doi.org/10.1037/0033-2909.114.1.3</w:t>
        </w:r>
      </w:hyperlink>
    </w:p>
    <w:bookmarkEnd w:id="268"/>
    <w:bookmarkStart w:id="270" w:name="ref-jordan_conditioned_2023"/>
    <w:p>
      <w:pPr>
        <w:pStyle w:val="Bibliography"/>
      </w:pPr>
      <w:r>
        <w:t xml:space="preserve">Jordan, L., Alcalá, J. A., Urcelay, G. P., &amp; Prados, J. (2023). Conditioned place avoidance in the planaria</w:t>
      </w:r>
      <w:r>
        <w:t xml:space="preserve"> </w:t>
      </w:r>
      <w:r>
        <w:t xml:space="preserve">Schmidtea</w:t>
      </w:r>
      <w:r>
        <w:t xml:space="preserve"> </w:t>
      </w:r>
      <w:r>
        <w:t xml:space="preserve">mediterranea:</w:t>
      </w:r>
      <w:r>
        <w:t xml:space="preserve"> </w:t>
      </w:r>
      <w:r>
        <w:t xml:space="preserve">A</w:t>
      </w:r>
      <w:r>
        <w:t xml:space="preserve"> </w:t>
      </w:r>
      <w:r>
        <w:t xml:space="preserve">pre-clinical invertebrate model of anxiety-related disorders.</w:t>
      </w:r>
      <w:r>
        <w:t xml:space="preserve"> </w:t>
      </w:r>
      <w:r>
        <w:rPr>
          <w:i/>
          <w:iCs/>
        </w:rPr>
        <w:t xml:space="preserve">Behavioural Processes</w:t>
      </w:r>
      <w:r>
        <w:t xml:space="preserve">,</w:t>
      </w:r>
      <w:r>
        <w:t xml:space="preserve"> </w:t>
      </w:r>
      <w:r>
        <w:rPr>
          <w:i/>
          <w:iCs/>
        </w:rPr>
        <w:t xml:space="preserve">210</w:t>
      </w:r>
      <w:r>
        <w:t xml:space="preserve">, 104894.</w:t>
      </w:r>
      <w:r>
        <w:t xml:space="preserve"> </w:t>
      </w:r>
      <w:hyperlink r:id="rId269">
        <w:r>
          <w:rPr>
            <w:rStyle w:val="Hyperlink"/>
          </w:rPr>
          <w:t xml:space="preserve">https://doi.org/10.1016/j.beproc.2023.104894</w:t>
        </w:r>
      </w:hyperlink>
    </w:p>
    <w:bookmarkEnd w:id="270"/>
    <w:bookmarkStart w:id="272" w:name="ref-kandel_molecular_2001"/>
    <w:p>
      <w:pPr>
        <w:pStyle w:val="Bibliography"/>
      </w:pPr>
      <w:r>
        <w:t xml:space="preserve">Kandel, E. R. (2001). The</w:t>
      </w:r>
      <w:r>
        <w:t xml:space="preserve"> </w:t>
      </w:r>
      <w:r>
        <w:t xml:space="preserve">Molecular</w:t>
      </w:r>
      <w:r>
        <w:t xml:space="preserve"> </w:t>
      </w:r>
      <w:r>
        <w:t xml:space="preserve">Biology</w:t>
      </w:r>
      <w:r>
        <w:t xml:space="preserve"> </w:t>
      </w:r>
      <w:r>
        <w:t xml:space="preserve">of</w:t>
      </w:r>
      <w:r>
        <w:t xml:space="preserve"> </w:t>
      </w:r>
      <w:r>
        <w:t xml:space="preserve">Memory</w:t>
      </w:r>
      <w:r>
        <w:t xml:space="preserve"> </w:t>
      </w:r>
      <w:r>
        <w:t xml:space="preserve">Storage</w:t>
      </w:r>
      <w:r>
        <w:t xml:space="preserve">:</w:t>
      </w:r>
      <w:r>
        <w:t xml:space="preserve"> </w:t>
      </w:r>
      <w:r>
        <w:t xml:space="preserve">A</w:t>
      </w:r>
      <w:r>
        <w:t xml:space="preserve"> </w:t>
      </w:r>
      <w:r>
        <w:t xml:space="preserve">Dialogue</w:t>
      </w:r>
      <w:r>
        <w:t xml:space="preserve"> </w:t>
      </w:r>
      <w:r>
        <w:t xml:space="preserve">Between</w:t>
      </w:r>
      <w:r>
        <w:t xml:space="preserve"> </w:t>
      </w:r>
      <w:r>
        <w:t xml:space="preserve">Genes</w:t>
      </w:r>
      <w:r>
        <w:t xml:space="preserve"> </w:t>
      </w:r>
      <w:r>
        <w:t xml:space="preserve">and</w:t>
      </w:r>
      <w:r>
        <w:t xml:space="preserve"> </w:t>
      </w:r>
      <w:r>
        <w:t xml:space="preserve">Synapses</w:t>
      </w:r>
      <w:r>
        <w:t xml:space="preserve">.</w:t>
      </w:r>
      <w:r>
        <w:t xml:space="preserve"> </w:t>
      </w:r>
      <w:r>
        <w:rPr>
          <w:i/>
          <w:iCs/>
        </w:rPr>
        <w:t xml:space="preserve">Science</w:t>
      </w:r>
      <w:r>
        <w:t xml:space="preserve">,</w:t>
      </w:r>
      <w:r>
        <w:t xml:space="preserve"> </w:t>
      </w:r>
      <w:r>
        <w:rPr>
          <w:i/>
          <w:iCs/>
        </w:rPr>
        <w:t xml:space="preserve">294</w:t>
      </w:r>
      <w:r>
        <w:t xml:space="preserve">(5544), 1030–1038.</w:t>
      </w:r>
      <w:r>
        <w:t xml:space="preserve"> </w:t>
      </w:r>
      <w:hyperlink r:id="rId271">
        <w:r>
          <w:rPr>
            <w:rStyle w:val="Hyperlink"/>
          </w:rPr>
          <w:t xml:space="preserve">https://doi.org/10.1126/science.1067020</w:t>
        </w:r>
      </w:hyperlink>
    </w:p>
    <w:bookmarkEnd w:id="272"/>
    <w:bookmarkStart w:id="274"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273">
        <w:r>
          <w:rPr>
            <w:rStyle w:val="Hyperlink"/>
          </w:rPr>
          <w:t xml:space="preserve">accessbiomedicalscience.mhmedical.com/content.aspx?aid=1180370208</w:t>
        </w:r>
      </w:hyperlink>
    </w:p>
    <w:bookmarkEnd w:id="274"/>
    <w:bookmarkStart w:id="276" w:name="ref-kandel_cellular_1968"/>
    <w:p>
      <w:pPr>
        <w:pStyle w:val="Bibliography"/>
      </w:pPr>
      <w:r>
        <w:t xml:space="preserve">Kandel, E. R., &amp; Spencer, W. A. (1968). Cellular neurophysiological approaches in the study of learning.</w:t>
      </w:r>
      <w:r>
        <w:t xml:space="preserve"> </w:t>
      </w:r>
      <w:r>
        <w:rPr>
          <w:i/>
          <w:iCs/>
        </w:rPr>
        <w:t xml:space="preserve">Physiological Reviews</w:t>
      </w:r>
      <w:r>
        <w:t xml:space="preserve">,</w:t>
      </w:r>
      <w:r>
        <w:t xml:space="preserve"> </w:t>
      </w:r>
      <w:r>
        <w:rPr>
          <w:i/>
          <w:iCs/>
        </w:rPr>
        <w:t xml:space="preserve">48</w:t>
      </w:r>
      <w:r>
        <w:t xml:space="preserve">(1), 65–134.</w:t>
      </w:r>
      <w:r>
        <w:t xml:space="preserve"> </w:t>
      </w:r>
      <w:hyperlink r:id="rId275">
        <w:r>
          <w:rPr>
            <w:rStyle w:val="Hyperlink"/>
          </w:rPr>
          <w:t xml:space="preserve">https://doi.org/10.1152/physrev.1968.48.1.65</w:t>
        </w:r>
      </w:hyperlink>
    </w:p>
    <w:bookmarkEnd w:id="276"/>
    <w:bookmarkStart w:id="278"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277">
        <w:r>
          <w:rPr>
            <w:rStyle w:val="Hyperlink"/>
          </w:rPr>
          <w:t xml:space="preserve">https://api.semanticscholar.org/CorpusID:15186660</w:t>
        </w:r>
      </w:hyperlink>
    </w:p>
    <w:bookmarkEnd w:id="278"/>
    <w:bookmarkStart w:id="280"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279">
        <w:r>
          <w:rPr>
            <w:rStyle w:val="Hyperlink"/>
          </w:rPr>
          <w:t xml:space="preserve">https://doi.org/10.1364/BOE.6.000891</w:t>
        </w:r>
      </w:hyperlink>
    </w:p>
    <w:bookmarkEnd w:id="280"/>
    <w:bookmarkStart w:id="282" w:name="ref-kerr_experience-dependent_2011"/>
    <w:p>
      <w:pPr>
        <w:pStyle w:val="Bibliography"/>
      </w:pPr>
      <w:r>
        <w:t xml:space="preserve">Kerr, A. L., Cheng, S.-Y., &amp; Jones, T. A. (2011). Experience-dependent neural plasticity in the adult damaged brain.</w:t>
      </w:r>
      <w:r>
        <w:t xml:space="preserve"> </w:t>
      </w:r>
      <w:r>
        <w:rPr>
          <w:i/>
          <w:iCs/>
        </w:rPr>
        <w:t xml:space="preserve">20th Annual NIDCD-Sponsored ASHA Research Symposium (2010): Neuroplasticity in the Mature Brain</w:t>
      </w:r>
      <w:r>
        <w:t xml:space="preserve">,</w:t>
      </w:r>
      <w:r>
        <w:t xml:space="preserve"> </w:t>
      </w:r>
      <w:r>
        <w:rPr>
          <w:i/>
          <w:iCs/>
        </w:rPr>
        <w:t xml:space="preserve">44</w:t>
      </w:r>
      <w:r>
        <w:t xml:space="preserve">(5), 538–548.</w:t>
      </w:r>
      <w:r>
        <w:t xml:space="preserve"> </w:t>
      </w:r>
      <w:hyperlink r:id="rId281">
        <w:r>
          <w:rPr>
            <w:rStyle w:val="Hyperlink"/>
          </w:rPr>
          <w:t xml:space="preserve">https://doi.org/10.1016/j.jcomdis.2011.04.011</w:t>
        </w:r>
      </w:hyperlink>
    </w:p>
    <w:bookmarkEnd w:id="282"/>
    <w:bookmarkStart w:id="284" w:name="ref-krogh_progress_1929"/>
    <w:p>
      <w:pPr>
        <w:pStyle w:val="Bibliography"/>
      </w:pPr>
      <w:r>
        <w:t xml:space="preserve">Krogh, A. (1929).</w:t>
      </w:r>
      <w:r>
        <w:t xml:space="preserve"> </w:t>
      </w:r>
      <w:r>
        <w:t xml:space="preserve">THE</w:t>
      </w:r>
      <w:r>
        <w:t xml:space="preserve"> </w:t>
      </w:r>
      <w:r>
        <w:t xml:space="preserve">PROGRESS</w:t>
      </w:r>
      <w:r>
        <w:t xml:space="preserve"> </w:t>
      </w:r>
      <w:r>
        <w:t xml:space="preserve">OF</w:t>
      </w:r>
      <w:r>
        <w:t xml:space="preserve"> </w:t>
      </w:r>
      <w:r>
        <w:t xml:space="preserve">PHYSIOLOGY</w:t>
      </w:r>
      <w:r>
        <w:t xml:space="preserve">.</w:t>
      </w:r>
      <w:r>
        <w:t xml:space="preserve"> </w:t>
      </w:r>
      <w:r>
        <w:rPr>
          <w:i/>
          <w:iCs/>
        </w:rPr>
        <w:t xml:space="preserve">American Journal of Physiology-Legacy Content</w:t>
      </w:r>
      <w:r>
        <w:t xml:space="preserve">,</w:t>
      </w:r>
      <w:r>
        <w:t xml:space="preserve"> </w:t>
      </w:r>
      <w:r>
        <w:rPr>
          <w:i/>
          <w:iCs/>
        </w:rPr>
        <w:t xml:space="preserve">90</w:t>
      </w:r>
      <w:r>
        <w:t xml:space="preserve">(2), 243–251.</w:t>
      </w:r>
      <w:r>
        <w:t xml:space="preserve"> </w:t>
      </w:r>
      <w:hyperlink r:id="rId283">
        <w:r>
          <w:rPr>
            <w:rStyle w:val="Hyperlink"/>
          </w:rPr>
          <w:t xml:space="preserve">https://doi.org/10.1152/ajplegacy.1929.90.2.243</w:t>
        </w:r>
      </w:hyperlink>
    </w:p>
    <w:bookmarkEnd w:id="284"/>
    <w:bookmarkStart w:id="286" w:name="ref-kuczenski_hippocampus_1995"/>
    <w:p>
      <w:pPr>
        <w:pStyle w:val="Bibliography"/>
      </w:pPr>
      <w:r>
        <w:t xml:space="preserve">Kuczenski, R., Segal, D., Cho, A., &amp; Melega, W. (1995). Hippocampus norepinephrine, caudate dopamine and serotonin, and behavioral responses to the stereoisomers of amphetamine and methamphetamine.</w:t>
      </w:r>
      <w:r>
        <w:t xml:space="preserve"> </w:t>
      </w:r>
      <w:r>
        <w:rPr>
          <w:i/>
          <w:iCs/>
        </w:rPr>
        <w:t xml:space="preserve">The Journal of Neuroscience</w:t>
      </w:r>
      <w:r>
        <w:t xml:space="preserve">,</w:t>
      </w:r>
      <w:r>
        <w:t xml:space="preserve"> </w:t>
      </w:r>
      <w:r>
        <w:rPr>
          <w:i/>
          <w:iCs/>
        </w:rPr>
        <w:t xml:space="preserve">15</w:t>
      </w:r>
      <w:r>
        <w:t xml:space="preserve">(2), 1308.</w:t>
      </w:r>
      <w:r>
        <w:t xml:space="preserve"> </w:t>
      </w:r>
      <w:hyperlink r:id="rId285">
        <w:r>
          <w:rPr>
            <w:rStyle w:val="Hyperlink"/>
          </w:rPr>
          <w:t xml:space="preserve">https://doi.org/10.1523/JNEUROSCI.15-02-01308.1995</w:t>
        </w:r>
      </w:hyperlink>
    </w:p>
    <w:bookmarkEnd w:id="286"/>
    <w:bookmarkStart w:id="288" w:name="ref-kusayama_reinforcing_2000"/>
    <w:p>
      <w:pPr>
        <w:pStyle w:val="Bibliography"/>
      </w:pPr>
      <w:r>
        <w:t xml:space="preserve">Kusayama, T., &amp; Watanabe, S. (2000). Reinforcing effects of methamphetamine in planarians.</w:t>
      </w:r>
      <w:r>
        <w:t xml:space="preserve"> </w:t>
      </w:r>
      <w:r>
        <w:rPr>
          <w:i/>
          <w:iCs/>
        </w:rPr>
        <w:t xml:space="preserve">NeuroReport</w:t>
      </w:r>
      <w:r>
        <w:t xml:space="preserve">,</w:t>
      </w:r>
      <w:r>
        <w:t xml:space="preserve"> </w:t>
      </w:r>
      <w:r>
        <w:rPr>
          <w:i/>
          <w:iCs/>
        </w:rPr>
        <w:t xml:space="preserve">11</w:t>
      </w:r>
      <w:r>
        <w:t xml:space="preserve">(11).</w:t>
      </w:r>
      <w:r>
        <w:t xml:space="preserve"> </w:t>
      </w:r>
      <w:hyperlink r:id="rId287">
        <w:r>
          <w:rPr>
            <w:rStyle w:val="Hyperlink"/>
          </w:rPr>
          <w:t xml:space="preserve">https://journals.lww.com/neuroreport/fulltext/2000/08030/reinforcing_effects_of_methamphetamine_in.33.aspx</w:t>
        </w:r>
      </w:hyperlink>
    </w:p>
    <w:bookmarkEnd w:id="288"/>
    <w:bookmarkStart w:id="290" w:name="ref-kveim_divergent_2024"/>
    <w:p>
      <w:pPr>
        <w:pStyle w:val="Bibliography"/>
      </w:pPr>
      <w:r>
        <w:t xml:space="preserve">Kveim, V. A., Salm, L., Ulmer, T., Lahr, M., Kandler, S., Imhof, F., &amp; Donato, F. (2024). Divergent recruitment of developmentally defined neuronal ensembles supports memory dynamics.</w:t>
      </w:r>
      <w:r>
        <w:t xml:space="preserve"> </w:t>
      </w:r>
      <w:r>
        <w:rPr>
          <w:i/>
          <w:iCs/>
        </w:rPr>
        <w:t xml:space="preserve">Science</w:t>
      </w:r>
      <w:r>
        <w:t xml:space="preserve">,</w:t>
      </w:r>
      <w:r>
        <w:t xml:space="preserve"> </w:t>
      </w:r>
      <w:r>
        <w:rPr>
          <w:i/>
          <w:iCs/>
        </w:rPr>
        <w:t xml:space="preserve">385</w:t>
      </w:r>
      <w:r>
        <w:t xml:space="preserve">(6710), eadk0997.</w:t>
      </w:r>
      <w:r>
        <w:t xml:space="preserve"> </w:t>
      </w:r>
      <w:hyperlink r:id="rId289">
        <w:r>
          <w:rPr>
            <w:rStyle w:val="Hyperlink"/>
          </w:rPr>
          <w:t xml:space="preserve">https://doi.org/10.1126/science.adk0997</w:t>
        </w:r>
      </w:hyperlink>
    </w:p>
    <w:bookmarkEnd w:id="290"/>
    <w:bookmarkStart w:id="292" w:name="ref-lacy_neuroscience_2013"/>
    <w:p>
      <w:pPr>
        <w:pStyle w:val="Bibliography"/>
      </w:pPr>
      <w:r>
        <w:t xml:space="preserve">Lacy, J. W., &amp; Stark, C. E. L. (2013). The neuroscience of memory: Implications for the courtroom.</w:t>
      </w:r>
      <w:r>
        <w:t xml:space="preserve"> </w:t>
      </w:r>
      <w:r>
        <w:rPr>
          <w:i/>
          <w:iCs/>
        </w:rPr>
        <w:t xml:space="preserve">Nature Reviews Neuroscience</w:t>
      </w:r>
      <w:r>
        <w:t xml:space="preserve">,</w:t>
      </w:r>
      <w:r>
        <w:t xml:space="preserve"> </w:t>
      </w:r>
      <w:r>
        <w:rPr>
          <w:i/>
          <w:iCs/>
        </w:rPr>
        <w:t xml:space="preserve">14</w:t>
      </w:r>
      <w:r>
        <w:t xml:space="preserve">(9), 649–658.</w:t>
      </w:r>
      <w:r>
        <w:t xml:space="preserve"> </w:t>
      </w:r>
      <w:hyperlink r:id="rId291">
        <w:r>
          <w:rPr>
            <w:rStyle w:val="Hyperlink"/>
          </w:rPr>
          <w:t xml:space="preserve">https://doi.org/10.1038/nrn3563</w:t>
        </w:r>
      </w:hyperlink>
    </w:p>
    <w:bookmarkEnd w:id="292"/>
    <w:bookmarkStart w:id="294" w:name="ref-le_planarian_2021"/>
    <w:p>
      <w:pPr>
        <w:pStyle w:val="Bibliography"/>
      </w:pPr>
      <w:r>
        <w:t xml:space="preserve">Le, D., Sabry, Z., Chandra, A., Kristan, W. B., Collins, E.-M. S., &amp; Kristan, W. B. (2021). Planarian fragments behave as whole animals.</w:t>
      </w:r>
      <w:r>
        <w:t xml:space="preserve"> </w:t>
      </w:r>
      <w:r>
        <w:rPr>
          <w:i/>
          <w:iCs/>
        </w:rPr>
        <w:t xml:space="preserve">Current Biology</w:t>
      </w:r>
      <w:r>
        <w:t xml:space="preserve">,</w:t>
      </w:r>
      <w:r>
        <w:t xml:space="preserve"> </w:t>
      </w:r>
      <w:r>
        <w:rPr>
          <w:i/>
          <w:iCs/>
        </w:rPr>
        <w:t xml:space="preserve">31</w:t>
      </w:r>
      <w:r>
        <w:t xml:space="preserve">(22), 5111–5117.e4.</w:t>
      </w:r>
      <w:r>
        <w:t xml:space="preserve"> </w:t>
      </w:r>
      <w:hyperlink r:id="rId293">
        <w:r>
          <w:rPr>
            <w:rStyle w:val="Hyperlink"/>
          </w:rPr>
          <w:t xml:space="preserve">https://doi.org/10.1016/j.cub.2021.09.056</w:t>
        </w:r>
      </w:hyperlink>
    </w:p>
    <w:bookmarkEnd w:id="294"/>
    <w:bookmarkStart w:id="296" w:name="ref-lee_conditioning_1963"/>
    <w:p>
      <w:pPr>
        <w:pStyle w:val="Bibliography"/>
      </w:pPr>
      <w:r>
        <w:t xml:space="preserve">Lee, R. M. (1963). Conditioning of a</w:t>
      </w:r>
      <w:r>
        <w:t xml:space="preserve"> </w:t>
      </w:r>
      <w:r>
        <w:t xml:space="preserve">Free</w:t>
      </w:r>
      <w:r>
        <w:t xml:space="preserve"> </w:t>
      </w:r>
      <w:r>
        <w:t xml:space="preserve">Operant</w:t>
      </w:r>
      <w:r>
        <w:t xml:space="preserve"> </w:t>
      </w:r>
      <w:r>
        <w:t xml:space="preserve">Response</w:t>
      </w:r>
      <w:r>
        <w:t xml:space="preserve"> </w:t>
      </w:r>
      <w:r>
        <w:t xml:space="preserve">in</w:t>
      </w:r>
      <w:r>
        <w:t xml:space="preserve"> </w:t>
      </w:r>
      <w:r>
        <w:t xml:space="preserve">Planaria</w:t>
      </w:r>
      <w:r>
        <w:t xml:space="preserve">.</w:t>
      </w:r>
      <w:r>
        <w:t xml:space="preserve"> </w:t>
      </w:r>
      <w:r>
        <w:rPr>
          <w:i/>
          <w:iCs/>
        </w:rPr>
        <w:t xml:space="preserve">Science</w:t>
      </w:r>
      <w:r>
        <w:t xml:space="preserve">,</w:t>
      </w:r>
      <w:r>
        <w:t xml:space="preserve"> </w:t>
      </w:r>
      <w:r>
        <w:rPr>
          <w:i/>
          <w:iCs/>
        </w:rPr>
        <w:t xml:space="preserve">139</w:t>
      </w:r>
      <w:r>
        <w:t xml:space="preserve">(3559), 1048–1049.</w:t>
      </w:r>
      <w:r>
        <w:t xml:space="preserve"> </w:t>
      </w:r>
      <w:hyperlink r:id="rId295">
        <w:r>
          <w:rPr>
            <w:rStyle w:val="Hyperlink"/>
          </w:rPr>
          <w:t xml:space="preserve">https://doi.org/10.1126/science.139.3559.1048</w:t>
        </w:r>
      </w:hyperlink>
    </w:p>
    <w:bookmarkEnd w:id="296"/>
    <w:bookmarkStart w:id="298"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297">
        <w:r>
          <w:rPr>
            <w:rStyle w:val="Hyperlink"/>
          </w:rPr>
          <w:t xml:space="preserve">https://rvlenth.github.io/emmeans/</w:t>
        </w:r>
      </w:hyperlink>
    </w:p>
    <w:bookmarkEnd w:id="298"/>
    <w:bookmarkStart w:id="300" w:name="ref-levenson_regulation_2004"/>
    <w:p>
      <w:pPr>
        <w:pStyle w:val="Bibliography"/>
      </w:pPr>
      <w:r>
        <w:t xml:space="preserve">Levenson, J. M., O’Riordan, K. J., Brown, K. D., Trinh, M. A., Molfese, D. L., &amp; Sweatt, J. D. (2004). Regulation of</w:t>
      </w:r>
      <w:r>
        <w:t xml:space="preserve"> </w:t>
      </w:r>
      <w:r>
        <w:t xml:space="preserve">Histone</w:t>
      </w:r>
      <w:r>
        <w:t xml:space="preserve"> </w:t>
      </w:r>
      <w:r>
        <w:t xml:space="preserve">Acetylation</w:t>
      </w:r>
      <w:r>
        <w:t xml:space="preserve"> </w:t>
      </w:r>
      <w:r>
        <w:t xml:space="preserve">during</w:t>
      </w:r>
      <w:r>
        <w:t xml:space="preserve"> </w:t>
      </w:r>
      <w:r>
        <w:t xml:space="preserve">Memory</w:t>
      </w:r>
      <w:r>
        <w:t xml:space="preserve"> </w:t>
      </w:r>
      <w:r>
        <w:t xml:space="preserve">Formation</w:t>
      </w:r>
      <w:r>
        <w:t xml:space="preserve"> </w:t>
      </w:r>
      <w:r>
        <w:t xml:space="preserve">in the</w:t>
      </w:r>
      <w:r>
        <w:t xml:space="preserve"> </w:t>
      </w:r>
      <w:r>
        <w:t xml:space="preserve">Hippocampus</w:t>
      </w:r>
      <w:r>
        <w:t xml:space="preserve"> </w:t>
      </w:r>
      <w:r>
        <w:t xml:space="preserve">*.</w:t>
      </w:r>
      <w:r>
        <w:t xml:space="preserve"> </w:t>
      </w:r>
      <w:r>
        <w:rPr>
          <w:i/>
          <w:iCs/>
        </w:rPr>
        <w:t xml:space="preserve">Journal of Biological Chemistry</w:t>
      </w:r>
      <w:r>
        <w:t xml:space="preserve">,</w:t>
      </w:r>
      <w:r>
        <w:t xml:space="preserve"> </w:t>
      </w:r>
      <w:r>
        <w:rPr>
          <w:i/>
          <w:iCs/>
        </w:rPr>
        <w:t xml:space="preserve">279</w:t>
      </w:r>
      <w:r>
        <w:t xml:space="preserve">(39), 40545–40559.</w:t>
      </w:r>
      <w:r>
        <w:t xml:space="preserve"> </w:t>
      </w:r>
      <w:hyperlink r:id="rId299">
        <w:r>
          <w:rPr>
            <w:rStyle w:val="Hyperlink"/>
          </w:rPr>
          <w:t xml:space="preserve">https://doi.org/10.1074/jbc.M402229200</w:t>
        </w:r>
      </w:hyperlink>
    </w:p>
    <w:bookmarkEnd w:id="300"/>
    <w:bookmarkStart w:id="302" w:name="ref-lewallen_metabolic_2020"/>
    <w:p>
      <w:pPr>
        <w:pStyle w:val="Bibliography"/>
      </w:pPr>
      <w:r>
        <w:t xml:space="preserve">Lewallen, M., &amp; Burggren, W. (2020). Metabolic physiology of the freshwater planaria</w:t>
      </w:r>
      <w:r>
        <w:t xml:space="preserve"> </w:t>
      </w:r>
      <w:r>
        <w:t xml:space="preserve">Girardia</w:t>
      </w:r>
      <w:r>
        <w:t xml:space="preserve"> </w:t>
      </w:r>
      <w:r>
        <w:t xml:space="preserve">dorotocephela and</w:t>
      </w:r>
      <w:r>
        <w:t xml:space="preserve"> </w:t>
      </w:r>
      <w:r>
        <w:t xml:space="preserve">Schmidtea</w:t>
      </w:r>
      <w:r>
        <w:t xml:space="preserve"> </w:t>
      </w:r>
      <w:r>
        <w:t xml:space="preserve">mediterranea: Reproductive mode, specific dynamic action, and temperature.</w:t>
      </w:r>
      <w:r>
        <w:t xml:space="preserve"> </w:t>
      </w:r>
      <w:r>
        <w:rPr>
          <w:i/>
          <w:iCs/>
        </w:rPr>
        <w:t xml:space="preserve">American Journal of Physiology-Regulatory, Integrative and Comparative Physiology</w:t>
      </w:r>
      <w:r>
        <w:t xml:space="preserve">,</w:t>
      </w:r>
      <w:r>
        <w:t xml:space="preserve"> </w:t>
      </w:r>
      <w:r>
        <w:rPr>
          <w:i/>
          <w:iCs/>
        </w:rPr>
        <w:t xml:space="preserve">319</w:t>
      </w:r>
      <w:r>
        <w:t xml:space="preserve">(4), R428–R438.</w:t>
      </w:r>
      <w:r>
        <w:t xml:space="preserve"> </w:t>
      </w:r>
      <w:hyperlink r:id="rId301">
        <w:r>
          <w:rPr>
            <w:rStyle w:val="Hyperlink"/>
          </w:rPr>
          <w:t xml:space="preserve">https://doi.org/10.1152/ajpregu.00099.2020</w:t>
        </w:r>
      </w:hyperlink>
    </w:p>
    <w:bookmarkEnd w:id="302"/>
    <w:bookmarkStart w:id="304"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303">
        <w:r>
          <w:rPr>
            <w:rStyle w:val="Hyperlink"/>
          </w:rPr>
          <w:t xml:space="preserve">https://doi.org/10.1021/acschemneuro.3c00062</w:t>
        </w:r>
      </w:hyperlink>
    </w:p>
    <w:bookmarkEnd w:id="304"/>
    <w:bookmarkStart w:id="306"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305">
        <w:r>
          <w:rPr>
            <w:rStyle w:val="Hyperlink"/>
          </w:rPr>
          <w:t xml:space="preserve">https://doi.org/10.1016/j.chemosphere.2007.08.032</w:t>
        </w:r>
      </w:hyperlink>
    </w:p>
    <w:bookmarkEnd w:id="306"/>
    <w:bookmarkStart w:id="308" w:name="ref-liu_optogenetic_2012"/>
    <w:p>
      <w:pPr>
        <w:pStyle w:val="Bibliography"/>
      </w:pPr>
      <w:r>
        <w:t xml:space="preserve">Liu, X., Ramirez, S., Pang, P. T., Puryear, C. B., Govindarajan, A., Deisseroth, K., &amp; Tonegawa, S. (2012). Optogenetic stimulation of a hippocampal engram activates fear memory recall.</w:t>
      </w:r>
      <w:r>
        <w:t xml:space="preserve"> </w:t>
      </w:r>
      <w:r>
        <w:rPr>
          <w:i/>
          <w:iCs/>
        </w:rPr>
        <w:t xml:space="preserve">Nature</w:t>
      </w:r>
      <w:r>
        <w:t xml:space="preserve">,</w:t>
      </w:r>
      <w:r>
        <w:t xml:space="preserve"> </w:t>
      </w:r>
      <w:r>
        <w:rPr>
          <w:i/>
          <w:iCs/>
        </w:rPr>
        <w:t xml:space="preserve">484</w:t>
      </w:r>
      <w:r>
        <w:t xml:space="preserve">(7394), 381–385.</w:t>
      </w:r>
      <w:r>
        <w:t xml:space="preserve"> </w:t>
      </w:r>
      <w:hyperlink r:id="rId307">
        <w:r>
          <w:rPr>
            <w:rStyle w:val="Hyperlink"/>
          </w:rPr>
          <w:t xml:space="preserve">https://doi.org/10.1038/nature11028</w:t>
        </w:r>
      </w:hyperlink>
    </w:p>
    <w:bookmarkEnd w:id="308"/>
    <w:bookmarkStart w:id="310"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309">
        <w:r>
          <w:rPr>
            <w:rStyle w:val="Hyperlink"/>
          </w:rPr>
          <w:t xml:space="preserve">https://doi.org/10.1038/305719a0</w:t>
        </w:r>
      </w:hyperlink>
    </w:p>
    <w:bookmarkEnd w:id="310"/>
    <w:bookmarkStart w:id="312"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311">
        <w:r>
          <w:rPr>
            <w:rStyle w:val="Hyperlink"/>
          </w:rPr>
          <w:t xml:space="preserve">https://doi.org/10.1016/j.neuropharm.2006.07.027</w:t>
        </w:r>
      </w:hyperlink>
    </w:p>
    <w:bookmarkEnd w:id="312"/>
    <w:bookmarkStart w:id="314"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313">
        <w:r>
          <w:rPr>
            <w:rStyle w:val="Hyperlink"/>
          </w:rPr>
          <w:t xml:space="preserve">https://doi.org/10.1073/pnas.0207805101</w:t>
        </w:r>
      </w:hyperlink>
    </w:p>
    <w:bookmarkEnd w:id="314"/>
    <w:bookmarkStart w:id="316" w:name="ref-mazzawi_kinetics_2018"/>
    <w:p>
      <w:pPr>
        <w:pStyle w:val="Bibliography"/>
      </w:pPr>
      <w:r>
        <w:t xml:space="preserve">Mazzawi, T., Lied, G. A., Sangnes, D. A., El-Salhy, M., Hov, J. R., Gilja, O. H., Hatlebakk, J. G., &amp; Hausken, T. (2018). The kinetics of gut microbial community composition in patients with irritable bowel syndrome following fecal microbiota transplantation.</w:t>
      </w:r>
      <w:r>
        <w:t xml:space="preserve"> </w:t>
      </w:r>
      <w:r>
        <w:rPr>
          <w:i/>
          <w:iCs/>
        </w:rPr>
        <w:t xml:space="preserve">PLOS ONE</w:t>
      </w:r>
      <w:r>
        <w:t xml:space="preserve">,</w:t>
      </w:r>
      <w:r>
        <w:t xml:space="preserve"> </w:t>
      </w:r>
      <w:r>
        <w:rPr>
          <w:i/>
          <w:iCs/>
        </w:rPr>
        <w:t xml:space="preserve">13</w:t>
      </w:r>
      <w:r>
        <w:t xml:space="preserve">(11), e0194904.</w:t>
      </w:r>
      <w:r>
        <w:t xml:space="preserve"> </w:t>
      </w:r>
      <w:hyperlink r:id="rId315">
        <w:r>
          <w:rPr>
            <w:rStyle w:val="Hyperlink"/>
          </w:rPr>
          <w:t xml:space="preserve">https://doi.org/10.1371/journal.pone.0194904</w:t>
        </w:r>
      </w:hyperlink>
    </w:p>
    <w:bookmarkEnd w:id="316"/>
    <w:bookmarkStart w:id="318" w:name="ref-mcconnell_comparative_1966"/>
    <w:p>
      <w:pPr>
        <w:pStyle w:val="Bibliography"/>
      </w:pPr>
      <w:r>
        <w:t xml:space="preserve">McConnell, J. V. (1966). Comparative</w:t>
      </w:r>
      <w:r>
        <w:t xml:space="preserve"> </w:t>
      </w:r>
      <w:r>
        <w:t xml:space="preserve">Physiology</w:t>
      </w:r>
      <w:r>
        <w:t xml:space="preserve">:</w:t>
      </w:r>
      <w:r>
        <w:t xml:space="preserve"> </w:t>
      </w:r>
      <w:r>
        <w:t xml:space="preserve">Learning</w:t>
      </w:r>
      <w:r>
        <w:t xml:space="preserve"> </w:t>
      </w:r>
      <w:r>
        <w:t xml:space="preserve">in</w:t>
      </w:r>
      <w:r>
        <w:t xml:space="preserve"> </w:t>
      </w:r>
      <w:r>
        <w:t xml:space="preserve">Invertebrates</w:t>
      </w:r>
      <w:r>
        <w:t xml:space="preserve">.</w:t>
      </w:r>
      <w:r>
        <w:t xml:space="preserve"> </w:t>
      </w:r>
      <w:r>
        <w:rPr>
          <w:i/>
          <w:iCs/>
        </w:rPr>
        <w:t xml:space="preserve">Annual Review of Physiology</w:t>
      </w:r>
      <w:r>
        <w:t xml:space="preserve">,</w:t>
      </w:r>
      <w:r>
        <w:t xml:space="preserve"> </w:t>
      </w:r>
      <w:r>
        <w:rPr>
          <w:i/>
          <w:iCs/>
        </w:rPr>
        <w:t xml:space="preserve">28</w:t>
      </w:r>
      <w:r>
        <w:t xml:space="preserve">(Volume 28,), 107–136. https://doi.org/</w:t>
      </w:r>
      <w:hyperlink r:id="rId317">
        <w:r>
          <w:rPr>
            <w:rStyle w:val="Hyperlink"/>
          </w:rPr>
          <w:t xml:space="preserve">https://doi.org/10.1146/annurev.ph.28.030166.000543</w:t>
        </w:r>
      </w:hyperlink>
    </w:p>
    <w:bookmarkEnd w:id="318"/>
    <w:bookmarkStart w:id="320"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319">
        <w:r>
          <w:rPr>
            <w:rStyle w:val="Hyperlink"/>
          </w:rPr>
          <w:t xml:space="preserve">https://books.google.co.nz/books?id=_kTHmGc7H5MC</w:t>
        </w:r>
      </w:hyperlink>
    </w:p>
    <w:bookmarkEnd w:id="320"/>
    <w:bookmarkStart w:id="322"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321">
        <w:r>
          <w:rPr>
            <w:rStyle w:val="Hyperlink"/>
          </w:rPr>
          <w:t xml:space="preserve">https://doi.org/10.1037/h0048028</w:t>
        </w:r>
      </w:hyperlink>
    </w:p>
    <w:bookmarkEnd w:id="322"/>
    <w:bookmarkStart w:id="324"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323">
        <w:r>
          <w:rPr>
            <w:rStyle w:val="Hyperlink"/>
          </w:rPr>
          <w:t xml:space="preserve">https://doi.org/10.1016/S0306-4522(00)00496-6</w:t>
        </w:r>
      </w:hyperlink>
    </w:p>
    <w:bookmarkEnd w:id="324"/>
    <w:bookmarkStart w:id="326"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325">
        <w:r>
          <w:rPr>
            <w:rStyle w:val="Hyperlink"/>
          </w:rPr>
          <w:t xml:space="preserve">https://doi.org/10.1038/s41583-024-00836-8</w:t>
        </w:r>
      </w:hyperlink>
    </w:p>
    <w:bookmarkEnd w:id="326"/>
    <w:bookmarkStart w:id="328" w:name="ref-millesi_hibernation_2001"/>
    <w:p>
      <w:pPr>
        <w:pStyle w:val="Bibliography"/>
      </w:pPr>
      <w:r>
        <w:t xml:space="preserve">Millesi, E., Prossinger, H., Dittami, J. P., &amp; Fieder, M. (2001). Hibernation effects on memory in</w:t>
      </w:r>
      <w:r>
        <w:t xml:space="preserve"> </w:t>
      </w:r>
      <w:r>
        <w:t xml:space="preserve">European</w:t>
      </w:r>
      <w:r>
        <w:t xml:space="preserve"> </w:t>
      </w:r>
      <w:r>
        <w:t xml:space="preserve">ground squirrels (</w:t>
      </w:r>
      <w:r>
        <w:t xml:space="preserve">Spermophilus</w:t>
      </w:r>
      <w:r>
        <w:t xml:space="preserve"> </w:t>
      </w:r>
      <w:r>
        <w:t xml:space="preserve">citellus).</w:t>
      </w:r>
      <w:r>
        <w:t xml:space="preserve"> </w:t>
      </w:r>
      <w:r>
        <w:rPr>
          <w:i/>
          <w:iCs/>
        </w:rPr>
        <w:t xml:space="preserve">Journal of Biological Rhythms</w:t>
      </w:r>
      <w:r>
        <w:t xml:space="preserve">,</w:t>
      </w:r>
      <w:r>
        <w:t xml:space="preserve"> </w:t>
      </w:r>
      <w:r>
        <w:rPr>
          <w:i/>
          <w:iCs/>
        </w:rPr>
        <w:t xml:space="preserve">16</w:t>
      </w:r>
      <w:r>
        <w:t xml:space="preserve">(3), 264–271.</w:t>
      </w:r>
      <w:r>
        <w:t xml:space="preserve"> </w:t>
      </w:r>
      <w:hyperlink r:id="rId327">
        <w:r>
          <w:rPr>
            <w:rStyle w:val="Hyperlink"/>
          </w:rPr>
          <w:t xml:space="preserve">https://doi.org/10.1177/074873001129001971</w:t>
        </w:r>
      </w:hyperlink>
    </w:p>
    <w:bookmarkEnd w:id="328"/>
    <w:bookmarkStart w:id="330" w:name="ref-minerbi_long-term_2009"/>
    <w:p>
      <w:pPr>
        <w:pStyle w:val="Bibliography"/>
      </w:pPr>
      <w:r>
        <w:t xml:space="preserve">Minerbi, A., Kahana, R., Goldfeld, L., Kaufman, M., Marom, S., &amp; Ziv, N. E. (2009). Long-</w:t>
      </w:r>
      <w:r>
        <w:t xml:space="preserve">Term</w:t>
      </w:r>
      <w:r>
        <w:t xml:space="preserve"> </w:t>
      </w:r>
      <w:r>
        <w:t xml:space="preserve">Relationships</w:t>
      </w:r>
      <w:r>
        <w:t xml:space="preserve"> </w:t>
      </w:r>
      <w:r>
        <w:t xml:space="preserve">between</w:t>
      </w:r>
      <w:r>
        <w:t xml:space="preserve"> </w:t>
      </w:r>
      <w:r>
        <w:t xml:space="preserve">Synaptic</w:t>
      </w:r>
      <w:r>
        <w:t xml:space="preserve"> </w:t>
      </w:r>
      <w:r>
        <w:t xml:space="preserve">Tenacity</w:t>
      </w:r>
      <w:r>
        <w:t xml:space="preserve">,</w:t>
      </w:r>
      <w:r>
        <w:t xml:space="preserve"> </w:t>
      </w:r>
      <w:r>
        <w:t xml:space="preserve">Synaptic</w:t>
      </w:r>
      <w:r>
        <w:t xml:space="preserve"> </w:t>
      </w:r>
      <w:r>
        <w:t xml:space="preserve">Remodeling</w:t>
      </w:r>
      <w:r>
        <w:t xml:space="preserve">, and</w:t>
      </w:r>
      <w:r>
        <w:t xml:space="preserve"> </w:t>
      </w:r>
      <w:r>
        <w:t xml:space="preserve">Network</w:t>
      </w:r>
      <w:r>
        <w:t xml:space="preserve"> </w:t>
      </w:r>
      <w:r>
        <w:t xml:space="preserve">Activity</w:t>
      </w:r>
      <w:r>
        <w:t xml:space="preserve">.</w:t>
      </w:r>
      <w:r>
        <w:t xml:space="preserve"> </w:t>
      </w:r>
      <w:r>
        <w:rPr>
          <w:i/>
          <w:iCs/>
        </w:rPr>
        <w:t xml:space="preserve">PLOS Biology</w:t>
      </w:r>
      <w:r>
        <w:t xml:space="preserve">,</w:t>
      </w:r>
      <w:r>
        <w:t xml:space="preserve"> </w:t>
      </w:r>
      <w:r>
        <w:rPr>
          <w:i/>
          <w:iCs/>
        </w:rPr>
        <w:t xml:space="preserve">7</w:t>
      </w:r>
      <w:r>
        <w:t xml:space="preserve">(6), e1000136.</w:t>
      </w:r>
      <w:r>
        <w:t xml:space="preserve"> </w:t>
      </w:r>
      <w:hyperlink r:id="rId329">
        <w:r>
          <w:rPr>
            <w:rStyle w:val="Hyperlink"/>
          </w:rPr>
          <w:t xml:space="preserve">https://doi.org/10.1371/journal.pbio.1000136</w:t>
        </w:r>
      </w:hyperlink>
    </w:p>
    <w:bookmarkEnd w:id="330"/>
    <w:bookmarkStart w:id="332" w:name="ref-misslin_non-reproducibility_1978"/>
    <w:p>
      <w:pPr>
        <w:pStyle w:val="Bibliography"/>
      </w:pPr>
      <w:r>
        <w:t xml:space="preserve">Misslin, R., Ropartz, Ph., Ungerer, A., &amp; Mandel, P. (1978). Non-reproducibility of the behavioural effects induced by scotophobin.</w:t>
      </w:r>
      <w:r>
        <w:t xml:space="preserve"> </w:t>
      </w:r>
      <w:r>
        <w:rPr>
          <w:i/>
          <w:iCs/>
        </w:rPr>
        <w:t xml:space="preserve">Behavioural Processes</w:t>
      </w:r>
      <w:r>
        <w:t xml:space="preserve">,</w:t>
      </w:r>
      <w:r>
        <w:t xml:space="preserve"> </w:t>
      </w:r>
      <w:r>
        <w:rPr>
          <w:i/>
          <w:iCs/>
        </w:rPr>
        <w:t xml:space="preserve">3</w:t>
      </w:r>
      <w:r>
        <w:t xml:space="preserve">(1), 45–56.</w:t>
      </w:r>
      <w:r>
        <w:t xml:space="preserve"> </w:t>
      </w:r>
      <w:hyperlink r:id="rId331">
        <w:r>
          <w:rPr>
            <w:rStyle w:val="Hyperlink"/>
          </w:rPr>
          <w:t xml:space="preserve">https://doi.org/10.1016/0376-6357(78)90029-3</w:t>
        </w:r>
      </w:hyperlink>
    </w:p>
    <w:bookmarkEnd w:id="332"/>
    <w:bookmarkStart w:id="334"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333">
        <w:r>
          <w:rPr>
            <w:rStyle w:val="Hyperlink"/>
          </w:rPr>
          <w:t xml:space="preserve">https://api.semanticscholar.org/CorpusID:88989308</w:t>
        </w:r>
      </w:hyperlink>
    </w:p>
    <w:bookmarkEnd w:id="334"/>
    <w:bookmarkStart w:id="336"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335">
        <w:r>
          <w:rPr>
            <w:rStyle w:val="Hyperlink"/>
          </w:rPr>
          <w:t xml:space="preserve">https://doi.org/10.1007/s00213-017-4801-8</w:t>
        </w:r>
      </w:hyperlink>
    </w:p>
    <w:bookmarkEnd w:id="336"/>
    <w:bookmarkStart w:id="338" w:name="ref-mongillo_intrinsic_2017"/>
    <w:p>
      <w:pPr>
        <w:pStyle w:val="Bibliography"/>
      </w:pPr>
      <w:r>
        <w:t xml:space="preserve">Mongillo, G., Rumpel, S., &amp; Loewenstein, Y. (2017). Intrinsic volatility of synaptic connections — a challenge to the synaptic trace theory of memory.</w:t>
      </w:r>
      <w:r>
        <w:t xml:space="preserve"> </w:t>
      </w:r>
      <w:r>
        <w:rPr>
          <w:i/>
          <w:iCs/>
        </w:rPr>
        <w:t xml:space="preserve">Current Opinion in Neurobiology</w:t>
      </w:r>
      <w:r>
        <w:t xml:space="preserve">,</w:t>
      </w:r>
      <w:r>
        <w:t xml:space="preserve"> </w:t>
      </w:r>
      <w:r>
        <w:rPr>
          <w:i/>
          <w:iCs/>
        </w:rPr>
        <w:t xml:space="preserve">46</w:t>
      </w:r>
      <w:r>
        <w:t xml:space="preserve">, 7–13.</w:t>
      </w:r>
      <w:r>
        <w:t xml:space="preserve"> </w:t>
      </w:r>
      <w:hyperlink r:id="rId337">
        <w:r>
          <w:rPr>
            <w:rStyle w:val="Hyperlink"/>
          </w:rPr>
          <w:t xml:space="preserve">https://doi.org/10.1016/j.conb.2017.06.006</w:t>
        </w:r>
      </w:hyperlink>
    </w:p>
    <w:bookmarkEnd w:id="338"/>
    <w:bookmarkStart w:id="340" w:name="Xb0612d8ead6ade745ea08eb632b36eb2c54b521"/>
    <w:p>
      <w:pPr>
        <w:pStyle w:val="Bibliography"/>
      </w:pPr>
      <w:r>
        <w:t xml:space="preserve">Montero-Crespo, M., Dominguez-Alvaro, M., Rondon-Carrillo, P., Alonso-Nanclares, L., DeFelipe, J., &amp; Blazquez-Llorca, L. (2020). Three-dimensional synaptic organization of the human hippocampal</w:t>
      </w:r>
      <w:r>
        <w:t xml:space="preserve"> </w:t>
      </w:r>
      <w:r>
        <w:t xml:space="preserve">CA1</w:t>
      </w:r>
      <w:r>
        <w:t xml:space="preserve"> </w:t>
      </w:r>
      <w:r>
        <w:t xml:space="preserve">field.</w:t>
      </w:r>
      <w:r>
        <w:t xml:space="preserve"> </w:t>
      </w:r>
      <w:r>
        <w:rPr>
          <w:i/>
          <w:iCs/>
        </w:rPr>
        <w:t xml:space="preserve">eLife</w:t>
      </w:r>
      <w:r>
        <w:t xml:space="preserve">,</w:t>
      </w:r>
      <w:r>
        <w:t xml:space="preserve"> </w:t>
      </w:r>
      <w:r>
        <w:rPr>
          <w:i/>
          <w:iCs/>
        </w:rPr>
        <w:t xml:space="preserve">9</w:t>
      </w:r>
      <w:r>
        <w:t xml:space="preserve">, e57013.</w:t>
      </w:r>
      <w:r>
        <w:t xml:space="preserve"> </w:t>
      </w:r>
      <w:hyperlink r:id="rId339">
        <w:r>
          <w:rPr>
            <w:rStyle w:val="Hyperlink"/>
          </w:rPr>
          <w:t xml:space="preserve">https://doi.org/10.7554/eLife.57013</w:t>
        </w:r>
      </w:hyperlink>
    </w:p>
    <w:bookmarkEnd w:id="340"/>
    <w:bookmarkStart w:id="341" w:name="ref-montgomery_minimal_1974"/>
    <w:p>
      <w:pPr>
        <w:pStyle w:val="Bibliography"/>
      </w:pPr>
      <w:r>
        <w:t xml:space="preserve">Montgomery, J., &amp; Coward, S. (1974). On the minimal size of a planarian capable of regeneration.</w:t>
      </w:r>
      <w:r>
        <w:t xml:space="preserve"> </w:t>
      </w:r>
      <w:r>
        <w:rPr>
          <w:i/>
          <w:iCs/>
        </w:rPr>
        <w:t xml:space="preserve">Transactions of the American Microscopical Society</w:t>
      </w:r>
      <w:r>
        <w:t xml:space="preserve">, 386–391.</w:t>
      </w:r>
    </w:p>
    <w:bookmarkEnd w:id="341"/>
    <w:bookmarkStart w:id="343" w:name="ref-moore_role_2021"/>
    <w:p>
      <w:pPr>
        <w:pStyle w:val="Bibliography"/>
      </w:pPr>
      <w:r>
        <w:t xml:space="preserve">Moore, R. S., Kaletsky, R., Lesnik, C., Cota, V., Blackman, E., Parsons, L. R., Gitai, Z., &amp; Murphy, C. T. (2021). The role of the</w:t>
      </w:r>
      <w:r>
        <w:t xml:space="preserve"> </w:t>
      </w:r>
      <w:r>
        <w:t xml:space="preserve">Cer1</w:t>
      </w:r>
      <w:r>
        <w:t xml:space="preserve"> </w:t>
      </w:r>
      <w:r>
        <w:t xml:space="preserve">transposon in horizontal transfer of transgenerational memory.</w:t>
      </w:r>
      <w:r>
        <w:t xml:space="preserve"> </w:t>
      </w:r>
      <w:r>
        <w:rPr>
          <w:i/>
          <w:iCs/>
        </w:rPr>
        <w:t xml:space="preserve">Cell</w:t>
      </w:r>
      <w:r>
        <w:t xml:space="preserve">,</w:t>
      </w:r>
      <w:r>
        <w:t xml:space="preserve"> </w:t>
      </w:r>
      <w:r>
        <w:rPr>
          <w:i/>
          <w:iCs/>
        </w:rPr>
        <w:t xml:space="preserve">184</w:t>
      </w:r>
      <w:r>
        <w:t xml:space="preserve">(18), 4697–4712.e18.</w:t>
      </w:r>
      <w:r>
        <w:t xml:space="preserve"> </w:t>
      </w:r>
      <w:hyperlink r:id="rId342">
        <w:r>
          <w:rPr>
            <w:rStyle w:val="Hyperlink"/>
          </w:rPr>
          <w:t xml:space="preserve">https://doi.org/10.1016/j.cell.2021.07.022</w:t>
        </w:r>
      </w:hyperlink>
    </w:p>
    <w:bookmarkEnd w:id="343"/>
    <w:bookmarkStart w:id="345"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344">
        <w:r>
          <w:rPr>
            <w:rStyle w:val="Hyperlink"/>
          </w:rPr>
          <w:t xml:space="preserve">https://doi.org/10.1007/BF02161491</w:t>
        </w:r>
      </w:hyperlink>
    </w:p>
    <w:bookmarkEnd w:id="345"/>
    <w:bookmarkStart w:id="347"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346">
        <w:r>
          <w:rPr>
            <w:rStyle w:val="Hyperlink"/>
          </w:rPr>
          <w:t xml:space="preserve">https://doi.org/10.1016/j.cub.2010.11.028</w:t>
        </w:r>
      </w:hyperlink>
    </w:p>
    <w:bookmarkEnd w:id="347"/>
    <w:bookmarkStart w:id="349"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348">
        <w:r>
          <w:rPr>
            <w:rStyle w:val="Hyperlink"/>
          </w:rPr>
          <w:t xml:space="preserve">https://api.semanticscholar.org/CorpusID:37204587</w:t>
        </w:r>
      </w:hyperlink>
    </w:p>
    <w:bookmarkEnd w:id="349"/>
    <w:bookmarkStart w:id="351" w:name="ref-nayak_benzodiazepine_2016"/>
    <w:p>
      <w:pPr>
        <w:pStyle w:val="Bibliography"/>
      </w:pPr>
      <w:r>
        <w:t xml:space="preserve">Nayak, S., Roberts, A., Bires, K., Tallarida, C. S., Kim, E., Wu, M., &amp; Rawls, S. M. (2016). Benzodiazepine inhibits anxiogenic-like response in cocaine or ethanol withdrawn planarians.</w:t>
      </w:r>
      <w:r>
        <w:t xml:space="preserve"> </w:t>
      </w:r>
      <w:r>
        <w:rPr>
          <w:i/>
          <w:iCs/>
        </w:rPr>
        <w:t xml:space="preserve">Behavioural Pharmacology</w:t>
      </w:r>
      <w:r>
        <w:t xml:space="preserve">,</w:t>
      </w:r>
      <w:r>
        <w:t xml:space="preserve"> </w:t>
      </w:r>
      <w:r>
        <w:rPr>
          <w:i/>
          <w:iCs/>
        </w:rPr>
        <w:t xml:space="preserve">27</w:t>
      </w:r>
      <w:r>
        <w:t xml:space="preserve">(6).</w:t>
      </w:r>
      <w:r>
        <w:t xml:space="preserve"> </w:t>
      </w:r>
      <w:hyperlink r:id="rId350">
        <w:r>
          <w:rPr>
            <w:rStyle w:val="Hyperlink"/>
          </w:rPr>
          <w:t xml:space="preserve">https://journals.lww.com/behaviouralpharm/fulltext/2016/09000/benzodiazepine_inhibits_anxiogenic_like_response.9.aspx</w:t>
        </w:r>
      </w:hyperlink>
    </w:p>
    <w:bookmarkEnd w:id="351"/>
    <w:bookmarkStart w:id="353"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352">
        <w:r>
          <w:rPr>
            <w:rStyle w:val="Hyperlink"/>
          </w:rPr>
          <w:t xml:space="preserve">https://doi.org/10.1038/215784b0</w:t>
        </w:r>
      </w:hyperlink>
    </w:p>
    <w:bookmarkEnd w:id="353"/>
    <w:bookmarkStart w:id="355"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354">
        <w:r>
          <w:rPr>
            <w:rStyle w:val="Hyperlink"/>
          </w:rPr>
          <w:t xml:space="preserve">https://doi.org/10.1016/j.neuron.2019.01.016</w:t>
        </w:r>
      </w:hyperlink>
    </w:p>
    <w:bookmarkEnd w:id="355"/>
    <w:bookmarkStart w:id="357"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356">
        <w:r>
          <w:rPr>
            <w:rStyle w:val="Hyperlink"/>
          </w:rPr>
          <w:t xml:space="preserve">https://doi.org/10.1242/bio.020149</w:t>
        </w:r>
      </w:hyperlink>
    </w:p>
    <w:bookmarkEnd w:id="357"/>
    <w:bookmarkStart w:id="358"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358"/>
    <w:bookmarkStart w:id="359" w:name="ref-nicolas_analysis_2008"/>
    <w:p>
      <w:pPr>
        <w:pStyle w:val="Bibliography"/>
      </w:pPr>
      <w:r>
        <w:t xml:space="preserve">Nicolas, C., Abramson, C., &amp; Levin, M. (2008). Analysis of behavior in the planarian model. In</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rPr>
          <w:i/>
          <w:iCs/>
        </w:rPr>
        <w:t xml:space="preserve">,</w:t>
      </w:r>
      <w:r>
        <w:t xml:space="preserve"> </w:t>
      </w:r>
      <w:r>
        <w:t xml:space="preserve">(pp. 83–94).</w:t>
      </w:r>
    </w:p>
    <w:bookmarkEnd w:id="359"/>
    <w:bookmarkStart w:id="361" w:name="ref-okamoto_neural_2005"/>
    <w:p>
      <w:pPr>
        <w:pStyle w:val="Bibliography"/>
      </w:pPr>
      <w:r>
        <w:t xml:space="preserve">Okamoto, K., Kosei Takeuchi, &amp; Kiyokazu Agata. (2005). Neural</w:t>
      </w:r>
      <w:r>
        <w:t xml:space="preserve"> </w:t>
      </w:r>
      <w:r>
        <w:t xml:space="preserve">Projections</w:t>
      </w:r>
      <w:r>
        <w:t xml:space="preserve"> </w:t>
      </w:r>
      <w:r>
        <w:t xml:space="preserve">in</w:t>
      </w:r>
      <w:r>
        <w:t xml:space="preserve"> </w:t>
      </w:r>
      <w:r>
        <w:t xml:space="preserve">Planarian</w:t>
      </w:r>
      <w:r>
        <w:t xml:space="preserve"> </w:t>
      </w:r>
      <w:r>
        <w:t xml:space="preserve">Brain</w:t>
      </w:r>
      <w:r>
        <w:t xml:space="preserve"> </w:t>
      </w:r>
      <w:r>
        <w:t xml:space="preserve">Revealed</w:t>
      </w:r>
      <w:r>
        <w:t xml:space="preserve"> </w:t>
      </w:r>
      <w:r>
        <w:t xml:space="preserve">by</w:t>
      </w:r>
      <w:r>
        <w:t xml:space="preserve"> </w:t>
      </w:r>
      <w:r>
        <w:t xml:space="preserve">Fluorescent</w:t>
      </w:r>
      <w:r>
        <w:t xml:space="preserve"> </w:t>
      </w:r>
      <w:r>
        <w:t xml:space="preserve">Dye</w:t>
      </w:r>
      <w:r>
        <w:t xml:space="preserve"> </w:t>
      </w:r>
      <w:r>
        <w:t xml:space="preserve">Tracing</w:t>
      </w:r>
      <w:r>
        <w:t xml:space="preserve">.</w:t>
      </w:r>
      <w:r>
        <w:t xml:space="preserve"> </w:t>
      </w:r>
      <w:r>
        <w:rPr>
          <w:i/>
          <w:iCs/>
        </w:rPr>
        <w:t xml:space="preserve">Zoological Science</w:t>
      </w:r>
      <w:r>
        <w:t xml:space="preserve">,</w:t>
      </w:r>
      <w:r>
        <w:t xml:space="preserve"> </w:t>
      </w:r>
      <w:r>
        <w:rPr>
          <w:i/>
          <w:iCs/>
        </w:rPr>
        <w:t xml:space="preserve">22</w:t>
      </w:r>
      <w:r>
        <w:t xml:space="preserve">(5), 535–546.</w:t>
      </w:r>
      <w:r>
        <w:t xml:space="preserve"> </w:t>
      </w:r>
      <w:hyperlink r:id="rId360">
        <w:r>
          <w:rPr>
            <w:rStyle w:val="Hyperlink"/>
          </w:rPr>
          <w:t xml:space="preserve">https://doi.org/10.2108/zsj.22.535</w:t>
        </w:r>
      </w:hyperlink>
    </w:p>
    <w:bookmarkEnd w:id="361"/>
    <w:bookmarkStart w:id="363"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362">
        <w:r>
          <w:rPr>
            <w:rStyle w:val="Hyperlink"/>
          </w:rPr>
          <w:t xml:space="preserve">https://doi.org/10.1007/BF00342956</w:t>
        </w:r>
      </w:hyperlink>
    </w:p>
    <w:bookmarkEnd w:id="363"/>
    <w:bookmarkStart w:id="365"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364">
        <w:r>
          <w:rPr>
            <w:rStyle w:val="Hyperlink"/>
          </w:rPr>
          <w:t xml:space="preserve">https://doi.org/10.1126/science.aac4716</w:t>
        </w:r>
      </w:hyperlink>
    </w:p>
    <w:bookmarkEnd w:id="365"/>
    <w:bookmarkStart w:id="366"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366"/>
    <w:bookmarkStart w:id="367"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367"/>
    <w:bookmarkStart w:id="369"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368">
        <w:r>
          <w:rPr>
            <w:rStyle w:val="Hyperlink"/>
          </w:rPr>
          <w:t xml:space="preserve">https://doi.org/10.1016/j.neuroscience.2013.05.010</w:t>
        </w:r>
      </w:hyperlink>
    </w:p>
    <w:bookmarkEnd w:id="369"/>
    <w:bookmarkStart w:id="371"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370">
        <w:r>
          <w:rPr>
            <w:rStyle w:val="Hyperlink"/>
          </w:rPr>
          <w:t xml:space="preserve">https://doi.org/10.1016/S0742-8413(96)00053-9</w:t>
        </w:r>
      </w:hyperlink>
    </w:p>
    <w:bookmarkEnd w:id="371"/>
    <w:bookmarkStart w:id="373"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372">
        <w:r>
          <w:rPr>
            <w:rStyle w:val="Hyperlink"/>
          </w:rPr>
          <w:t xml:space="preserve">https://doi.org/10.1046/j.1360-0443.2002.00025.x</w:t>
        </w:r>
      </w:hyperlink>
    </w:p>
    <w:bookmarkEnd w:id="373"/>
    <w:bookmarkStart w:id="375"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374">
        <w:r>
          <w:rPr>
            <w:rStyle w:val="Hyperlink"/>
          </w:rPr>
          <w:t xml:space="preserve">https://doi.org/10.1016/j.cub.2016.08.023</w:t>
        </w:r>
      </w:hyperlink>
    </w:p>
    <w:bookmarkEnd w:id="375"/>
    <w:bookmarkStart w:id="377" w:name="ref-pardridge_neuropeptides_1983"/>
    <w:p>
      <w:pPr>
        <w:pStyle w:val="Bibliography"/>
      </w:pPr>
      <w:r>
        <w:t xml:space="preserve">Pardridge, W. M. (1983). Neuropeptides and the blood-brain barrier.</w:t>
      </w:r>
      <w:r>
        <w:t xml:space="preserve"> </w:t>
      </w:r>
      <w:r>
        <w:rPr>
          <w:i/>
          <w:iCs/>
        </w:rPr>
        <w:t xml:space="preserve">Annual Review of Physiology</w:t>
      </w:r>
      <w:r>
        <w:t xml:space="preserve">,</w:t>
      </w:r>
      <w:r>
        <w:t xml:space="preserve"> </w:t>
      </w:r>
      <w:r>
        <w:rPr>
          <w:i/>
          <w:iCs/>
        </w:rPr>
        <w:t xml:space="preserve">45</w:t>
      </w:r>
      <w:r>
        <w:t xml:space="preserve">(1), 73–82.</w:t>
      </w:r>
      <w:r>
        <w:t xml:space="preserve"> </w:t>
      </w:r>
      <w:hyperlink r:id="rId376">
        <w:r>
          <w:rPr>
            <w:rStyle w:val="Hyperlink"/>
          </w:rPr>
          <w:t xml:space="preserve">https://doi.org/10.1146/annurev.ph.45.030183.000445</w:t>
        </w:r>
      </w:hyperlink>
    </w:p>
    <w:bookmarkEnd w:id="377"/>
    <w:bookmarkStart w:id="378" w:name="ref-paris_stroke_2007"/>
    <w:p>
      <w:pPr>
        <w:pStyle w:val="Bibliography"/>
      </w:pPr>
      <w:r>
        <w:t xml:space="preserve">Paris, T. (2007).</w:t>
      </w:r>
      <w:r>
        <w:t xml:space="preserve"> </w:t>
      </w:r>
      <w:r>
        <w:rPr>
          <w:i/>
          <w:iCs/>
        </w:rPr>
        <w:t xml:space="preserve">Stroke rehabilitation</w:t>
      </w:r>
      <w:r>
        <w:t xml:space="preserve">.</w:t>
      </w:r>
      <w:r>
        <w:t xml:space="preserve"> </w:t>
      </w:r>
      <w:r>
        <w:rPr>
          <w:i/>
          <w:iCs/>
        </w:rPr>
        <w:t xml:space="preserve">58</w:t>
      </w:r>
      <w:r>
        <w:t xml:space="preserve">.</w:t>
      </w:r>
    </w:p>
    <w:bookmarkEnd w:id="378"/>
    <w:bookmarkStart w:id="380"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379">
        <w:r>
          <w:rPr>
            <w:rStyle w:val="Hyperlink"/>
          </w:rPr>
          <w:t xml:space="preserve">https://doi.org/10.1242/dev.184044</w:t>
        </w:r>
      </w:hyperlink>
    </w:p>
    <w:bookmarkEnd w:id="380"/>
    <w:bookmarkStart w:id="382"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381">
        <w:r>
          <w:rPr>
            <w:rStyle w:val="Hyperlink"/>
          </w:rPr>
          <w:t xml:space="preserve">https://doi.org/10.1371/journal.pone.0114708</w:t>
        </w:r>
      </w:hyperlink>
    </w:p>
    <w:bookmarkEnd w:id="382"/>
    <w:bookmarkStart w:id="384"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383">
        <w:r>
          <w:rPr>
            <w:rStyle w:val="Hyperlink"/>
          </w:rPr>
          <w:t xml:space="preserve">https://doi.org/10.1007/s12017-016-8405-y</w:t>
        </w:r>
      </w:hyperlink>
    </w:p>
    <w:bookmarkEnd w:id="384"/>
    <w:bookmarkStart w:id="386"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385">
        <w:r>
          <w:rPr>
            <w:rStyle w:val="Hyperlink"/>
          </w:rPr>
          <w:t xml:space="preserve">https://doi.org/10.1016/j.neubiorev.2005.04.016</w:t>
        </w:r>
      </w:hyperlink>
    </w:p>
    <w:bookmarkEnd w:id="386"/>
    <w:bookmarkStart w:id="388"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387">
        <w:r>
          <w:rPr>
            <w:rStyle w:val="Hyperlink"/>
          </w:rPr>
          <w:t xml:space="preserve">https://doi.org/10.1126/science.167.3926.1740</w:t>
        </w:r>
      </w:hyperlink>
    </w:p>
    <w:bookmarkEnd w:id="388"/>
    <w:bookmarkStart w:id="390"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389">
        <w:r>
          <w:rPr>
            <w:rStyle w:val="Hyperlink"/>
          </w:rPr>
          <w:t xml:space="preserve">https://doi.org/10.1016/j.drudis.2023.103585</w:t>
        </w:r>
      </w:hyperlink>
    </w:p>
    <w:bookmarkEnd w:id="390"/>
    <w:bookmarkStart w:id="392"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391">
        <w:r>
          <w:rPr>
            <w:rStyle w:val="Hyperlink"/>
          </w:rPr>
          <w:t xml:space="preserve">https://doi.org/10.1093/acprof:oso/9780198569992.003.0003</w:t>
        </w:r>
      </w:hyperlink>
    </w:p>
    <w:bookmarkEnd w:id="392"/>
    <w:bookmarkStart w:id="393"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393"/>
    <w:bookmarkStart w:id="394"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394"/>
    <w:bookmarkStart w:id="396"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395">
        <w:r>
          <w:rPr>
            <w:rStyle w:val="Hyperlink"/>
          </w:rPr>
          <w:t xml:space="preserve">https://doi.org/10.1016/j.brainres.2004.10.052</w:t>
        </w:r>
      </w:hyperlink>
    </w:p>
    <w:bookmarkEnd w:id="396"/>
    <w:bookmarkStart w:id="398"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397">
        <w:r>
          <w:rPr>
            <w:rStyle w:val="Hyperlink"/>
          </w:rPr>
          <w:t xml:space="preserve">https://doi.org/10.1016/S1056-8719(01)00152-6</w:t>
        </w:r>
      </w:hyperlink>
    </w:p>
    <w:bookmarkEnd w:id="398"/>
    <w:bookmarkStart w:id="400" w:name="ref-raffa_-opioid_2008"/>
    <w:p>
      <w:pPr>
        <w:pStyle w:val="Bibliography"/>
      </w:pPr>
      <w:r>
        <w:t xml:space="preserve">Raffa, R. B., Stagliano, G. W., Ross, G., Powell, J. A., Phillips, A. G., Ding, Z., &amp; Rawls, S. M. (2008). The κ-opioid receptor antagonist nor-</w:t>
      </w:r>
      <w:r>
        <w:t xml:space="preserve">BNI</w:t>
      </w:r>
      <w:r>
        <w:t xml:space="preserve"> </w:t>
      </w:r>
      <w:r>
        <w:t xml:space="preserve">inhibits cocaine and amphetamine, but not cannabinoid (</w:t>
      </w:r>
      <w:r>
        <w:t xml:space="preserve">WIN</w:t>
      </w:r>
      <w:r>
        <w:t xml:space="preserve"> </w:t>
      </w:r>
      <w:r>
        <w:t xml:space="preserve">52212-2), abstinence-induced withdrawal in planarians:</w:t>
      </w:r>
      <w:r>
        <w:t xml:space="preserve"> </w:t>
      </w:r>
      <w:r>
        <w:t xml:space="preserve">An</w:t>
      </w:r>
      <w:r>
        <w:t xml:space="preserve"> </w:t>
      </w:r>
      <w:r>
        <w:t xml:space="preserve">instance of</w:t>
      </w:r>
      <w:r>
        <w:t xml:space="preserve"> </w:t>
      </w:r>
      <w:r>
        <w:t xml:space="preserve">“pharmacologic congruence.”</w:t>
      </w:r>
      <w:r>
        <w:t xml:space="preserve"> </w:t>
      </w:r>
      <w:r>
        <w:rPr>
          <w:i/>
          <w:iCs/>
        </w:rPr>
        <w:t xml:space="preserve">Brain Research</w:t>
      </w:r>
      <w:r>
        <w:t xml:space="preserve">,</w:t>
      </w:r>
      <w:r>
        <w:t xml:space="preserve"> </w:t>
      </w:r>
      <w:r>
        <w:rPr>
          <w:i/>
          <w:iCs/>
        </w:rPr>
        <w:t xml:space="preserve">1193</w:t>
      </w:r>
      <w:r>
        <w:t xml:space="preserve">, 51–56.</w:t>
      </w:r>
      <w:r>
        <w:t xml:space="preserve"> </w:t>
      </w:r>
      <w:hyperlink r:id="rId399">
        <w:r>
          <w:rPr>
            <w:rStyle w:val="Hyperlink"/>
          </w:rPr>
          <w:t xml:space="preserve">https://doi.org/10.1016/j.brainres.2007.12.001</w:t>
        </w:r>
      </w:hyperlink>
    </w:p>
    <w:bookmarkEnd w:id="400"/>
    <w:bookmarkStart w:id="402" w:name="ref-raffa_subadditive_2006"/>
    <w:p>
      <w:pPr>
        <w:pStyle w:val="Bibliography"/>
      </w:pPr>
      <w:r>
        <w:t xml:space="preserve">Raffa, R. B., Stagliano, G. W., &amp; Tallarida, R. J. (2006). Subadditive withdrawal from cocaine/κ-opioid agonist combinations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1114</w:t>
      </w:r>
      <w:r>
        <w:t xml:space="preserve">(1), 31–35.</w:t>
      </w:r>
      <w:r>
        <w:t xml:space="preserve"> </w:t>
      </w:r>
      <w:hyperlink r:id="rId401">
        <w:r>
          <w:rPr>
            <w:rStyle w:val="Hyperlink"/>
          </w:rPr>
          <w:t xml:space="preserve">https://doi.org/10.1016/j.brainres.2006.07.037</w:t>
        </w:r>
      </w:hyperlink>
    </w:p>
    <w:bookmarkEnd w:id="402"/>
    <w:bookmarkStart w:id="404"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403">
        <w:r>
          <w:rPr>
            <w:rStyle w:val="Hyperlink"/>
          </w:rPr>
          <w:t xml:space="preserve">https://doi.org/10.1016/j.vascn.2005.10.004</w:t>
        </w:r>
      </w:hyperlink>
    </w:p>
    <w:bookmarkEnd w:id="404"/>
    <w:bookmarkStart w:id="405"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405"/>
    <w:bookmarkStart w:id="407" w:name="ref-rawls_nitric_2006"/>
    <w:p>
      <w:pPr>
        <w:pStyle w:val="Bibliography"/>
      </w:pPr>
      <w:r>
        <w:t xml:space="preserve">Rawls, S. M., Rodriguez, T., Baron, D. A., &amp; Raffa, R. B. (2006). A nitric oxide synthase inhibitor (l-</w:t>
      </w:r>
      <w:r>
        <w:t xml:space="preserve">NAME</w:t>
      </w:r>
      <w:r>
        <w:t xml:space="preserve">) attenuates abstinence-induced withdrawal from both cocaine and a cannabinoid agonist (</w:t>
      </w:r>
      <w:r>
        <w:t xml:space="preserve">WIN</w:t>
      </w:r>
      <w:r>
        <w:t xml:space="preserve"> </w:t>
      </w:r>
      <w:r>
        <w:t xml:space="preserve">55212-2)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1099</w:t>
      </w:r>
      <w:r>
        <w:t xml:space="preserve">(1), 82–87.</w:t>
      </w:r>
      <w:r>
        <w:t xml:space="preserve"> </w:t>
      </w:r>
      <w:hyperlink r:id="rId406">
        <w:r>
          <w:rPr>
            <w:rStyle w:val="Hyperlink"/>
          </w:rPr>
          <w:t xml:space="preserve">https://doi.org/10.1016/j.brainres.2006.04.103</w:t>
        </w:r>
      </w:hyperlink>
    </w:p>
    <w:bookmarkEnd w:id="407"/>
    <w:bookmarkStart w:id="409" w:name="ref-read_reinforcing_2021"/>
    <w:p>
      <w:pPr>
        <w:pStyle w:val="Bibliography"/>
      </w:pPr>
      <w:r>
        <w:t xml:space="preserve">Read, T. (2021).</w:t>
      </w:r>
      <w:r>
        <w:t xml:space="preserve"> </w:t>
      </w:r>
      <w:r>
        <w:rPr>
          <w:i/>
          <w:iCs/>
        </w:rPr>
        <w:t xml:space="preserve">Reinforcing and anxiolytic-like effects of alcohol in planaria require μ-opioid receptor activation</w:t>
      </w:r>
      <w:r>
        <w:t xml:space="preserve"> </w:t>
      </w:r>
      <w:r>
        <w:t xml:space="preserve">[PhD thesis].</w:t>
      </w:r>
      <w:r>
        <w:t xml:space="preserve"> </w:t>
      </w:r>
      <w:hyperlink r:id="rId408">
        <w:r>
          <w:rPr>
            <w:rStyle w:val="Hyperlink"/>
          </w:rPr>
          <w:t xml:space="preserve">https://figshare.utas.edu.au/articles/thesis/Reinforcing_and_anxiolytic-like_effects_of_alcohol_in_planaria_require_-opioid_receptor_activation/23249777</w:t>
        </w:r>
      </w:hyperlink>
    </w:p>
    <w:bookmarkEnd w:id="409"/>
    <w:bookmarkStart w:id="411"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410">
        <w:r>
          <w:rPr>
            <w:rStyle w:val="Hyperlink"/>
          </w:rPr>
          <w:t xml:space="preserve">https://doi.org/10.1016/j.cell.2018.09.021</w:t>
        </w:r>
      </w:hyperlink>
    </w:p>
    <w:bookmarkEnd w:id="411"/>
    <w:bookmarkStart w:id="413" w:name="ref-reddien_fundamentals_2004"/>
    <w:p>
      <w:pPr>
        <w:pStyle w:val="Bibliography"/>
      </w:pPr>
      <w:r>
        <w:t xml:space="preserve">Reddien, P. W., &amp; Alvarado, A. S. (2004). Fundamentals of</w:t>
      </w:r>
      <w:r>
        <w:t xml:space="preserve"> </w:t>
      </w:r>
      <w:r>
        <w:t xml:space="preserve">Planarian</w:t>
      </w:r>
      <w:r>
        <w:t xml:space="preserve"> </w:t>
      </w:r>
      <w:r>
        <w:t xml:space="preserve">Regeneration</w:t>
      </w:r>
      <w:r>
        <w:t xml:space="preserve">.</w:t>
      </w:r>
      <w:r>
        <w:t xml:space="preserve"> </w:t>
      </w:r>
      <w:r>
        <w:rPr>
          <w:i/>
          <w:iCs/>
        </w:rPr>
        <w:t xml:space="preserve">Annual Review of Cell and Developmental Biology</w:t>
      </w:r>
      <w:r>
        <w:t xml:space="preserve">,</w:t>
      </w:r>
      <w:r>
        <w:t xml:space="preserve"> </w:t>
      </w:r>
      <w:r>
        <w:rPr>
          <w:i/>
          <w:iCs/>
        </w:rPr>
        <w:t xml:space="preserve">20</w:t>
      </w:r>
      <w:r>
        <w:t xml:space="preserve">(Volume 20, 2004), 725–757. https://doi.org/</w:t>
      </w:r>
      <w:hyperlink r:id="rId412">
        <w:r>
          <w:rPr>
            <w:rStyle w:val="Hyperlink"/>
          </w:rPr>
          <w:t xml:space="preserve">https://doi.org/10.1146/annurev.cellbio.20.010403.095114</w:t>
        </w:r>
      </w:hyperlink>
    </w:p>
    <w:bookmarkEnd w:id="413"/>
    <w:bookmarkStart w:id="415" w:name="ref-rejo_optimization_2023"/>
    <w:p>
      <w:pPr>
        <w:pStyle w:val="Bibliography"/>
      </w:pPr>
      <w:r>
        <w:t xml:space="preserve">Rejo, L., Malgouyres, J.-M., Bonnafé, E., &amp; Vignet, C. (2023). Optimization and calibration of behavioural tests on different species of planaria for ecotoxicological studies.</w:t>
      </w:r>
      <w:r>
        <w:t xml:space="preserve"> </w:t>
      </w:r>
      <w:r>
        <w:rPr>
          <w:i/>
          <w:iCs/>
        </w:rPr>
        <w:t xml:space="preserve">Environmental Toxicology and Pharmacology</w:t>
      </w:r>
      <w:r>
        <w:t xml:space="preserve">,</w:t>
      </w:r>
      <w:r>
        <w:t xml:space="preserve"> </w:t>
      </w:r>
      <w:r>
        <w:rPr>
          <w:i/>
          <w:iCs/>
        </w:rPr>
        <w:t xml:space="preserve">101</w:t>
      </w:r>
      <w:r>
        <w:t xml:space="preserve">, 104189.</w:t>
      </w:r>
      <w:r>
        <w:t xml:space="preserve"> </w:t>
      </w:r>
      <w:hyperlink r:id="rId414">
        <w:r>
          <w:rPr>
            <w:rStyle w:val="Hyperlink"/>
          </w:rPr>
          <w:t xml:space="preserve">https://doi.org/10.1016/j.etap.2023.104189</w:t>
        </w:r>
      </w:hyperlink>
    </w:p>
    <w:bookmarkEnd w:id="415"/>
    <w:bookmarkStart w:id="417"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416">
        <w:r>
          <w:rPr>
            <w:rStyle w:val="Hyperlink"/>
          </w:rPr>
          <w:t xml:space="preserve">https://doi.org/10.59720/23-122</w:t>
        </w:r>
      </w:hyperlink>
    </w:p>
    <w:bookmarkEnd w:id="417"/>
    <w:bookmarkStart w:id="419"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418">
        <w:r>
          <w:rPr>
            <w:rStyle w:val="Hyperlink"/>
          </w:rPr>
          <w:t xml:space="preserve">https://doi.org/10.1037/0003-066X.51.6.589</w:t>
        </w:r>
      </w:hyperlink>
    </w:p>
    <w:bookmarkEnd w:id="419"/>
    <w:bookmarkStart w:id="421"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420">
        <w:r>
          <w:rPr>
            <w:rStyle w:val="Hyperlink"/>
          </w:rPr>
          <w:t xml:space="preserve">https://doi.org/10.1002/wcs.1653</w:t>
        </w:r>
      </w:hyperlink>
    </w:p>
    <w:bookmarkEnd w:id="421"/>
    <w:bookmarkStart w:id="423" w:name="ref-rose_making_1993"/>
    <w:p>
      <w:pPr>
        <w:pStyle w:val="Bibliography"/>
      </w:pPr>
      <w:r>
        <w:t xml:space="preserve">Rose, S. P. R. (1993).</w:t>
      </w:r>
      <w:r>
        <w:t xml:space="preserve"> </w:t>
      </w:r>
      <w:r>
        <w:rPr>
          <w:i/>
          <w:iCs/>
        </w:rPr>
        <w:t xml:space="preserve">The</w:t>
      </w:r>
      <w:r>
        <w:rPr>
          <w:i/>
          <w:iCs/>
        </w:rPr>
        <w:t xml:space="preserve"> </w:t>
      </w:r>
      <w:r>
        <w:rPr>
          <w:i/>
          <w:iCs/>
        </w:rPr>
        <w:t xml:space="preserve">Making</w:t>
      </w:r>
      <w:r>
        <w:rPr>
          <w:i/>
          <w:iCs/>
        </w:rPr>
        <w:t xml:space="preserve"> </w:t>
      </w:r>
      <w:r>
        <w:rPr>
          <w:i/>
          <w:iCs/>
        </w:rPr>
        <w:t xml:space="preserve">of</w:t>
      </w:r>
      <w:r>
        <w:rPr>
          <w:i/>
          <w:iCs/>
        </w:rPr>
        <w:t xml:space="preserve"> </w:t>
      </w:r>
      <w:r>
        <w:rPr>
          <w:i/>
          <w:iCs/>
        </w:rPr>
        <w:t xml:space="preserve">Memory</w:t>
      </w:r>
      <w:r>
        <w:rPr>
          <w:i/>
          <w:iCs/>
        </w:rPr>
        <w:t xml:space="preserve">:</w:t>
      </w:r>
      <w:r>
        <w:rPr>
          <w:i/>
          <w:iCs/>
        </w:rPr>
        <w:t xml:space="preserve"> </w:t>
      </w:r>
      <w:r>
        <w:rPr>
          <w:i/>
          <w:iCs/>
        </w:rPr>
        <w:t xml:space="preserve">From</w:t>
      </w:r>
      <w:r>
        <w:rPr>
          <w:i/>
          <w:iCs/>
        </w:rPr>
        <w:t xml:space="preserve"> </w:t>
      </w:r>
      <w:r>
        <w:rPr>
          <w:i/>
          <w:iCs/>
        </w:rPr>
        <w:t xml:space="preserve">Molecules</w:t>
      </w:r>
      <w:r>
        <w:rPr>
          <w:i/>
          <w:iCs/>
        </w:rPr>
        <w:t xml:space="preserve"> </w:t>
      </w:r>
      <w:r>
        <w:rPr>
          <w:i/>
          <w:iCs/>
        </w:rPr>
        <w:t xml:space="preserve">to</w:t>
      </w:r>
      <w:r>
        <w:rPr>
          <w:i/>
          <w:iCs/>
        </w:rPr>
        <w:t xml:space="preserve"> </w:t>
      </w:r>
      <w:r>
        <w:rPr>
          <w:i/>
          <w:iCs/>
        </w:rPr>
        <w:t xml:space="preserve">Mind</w:t>
      </w:r>
      <w:r>
        <w:t xml:space="preserve">. Anchor Books.</w:t>
      </w:r>
      <w:r>
        <w:t xml:space="preserve"> </w:t>
      </w:r>
      <w:hyperlink r:id="rId422">
        <w:r>
          <w:rPr>
            <w:rStyle w:val="Hyperlink"/>
          </w:rPr>
          <w:t xml:space="preserve">https://books.google.co.nz/books?id=dbXuAAAAMAAJ</w:t>
        </w:r>
      </w:hyperlink>
    </w:p>
    <w:bookmarkEnd w:id="423"/>
    <w:bookmarkStart w:id="425"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424">
        <w:r>
          <w:rPr>
            <w:rStyle w:val="Hyperlink"/>
          </w:rPr>
          <w:t xml:space="preserve">https://books.google.co.nz/books?id=DAw_ngEACAAJ</w:t>
        </w:r>
      </w:hyperlink>
    </w:p>
    <w:bookmarkEnd w:id="425"/>
    <w:bookmarkStart w:id="427" w:name="ref-sacavage_withdrawal-like_2008"/>
    <w:p>
      <w:pPr>
        <w:pStyle w:val="Bibliography"/>
      </w:pPr>
      <w:r>
        <w:t xml:space="preserve">Sacavage, S., Patel, H., Zielinski, M., Acker, J., Phillips, A. G., Raffa, R. B., &amp; Rawls, S. M. (2008). Withdrawal-like behavior in planarians is dependent on drug exposure duration.</w:t>
      </w:r>
      <w:r>
        <w:t xml:space="preserve"> </w:t>
      </w:r>
      <w:r>
        <w:rPr>
          <w:i/>
          <w:iCs/>
        </w:rPr>
        <w:t xml:space="preserve">Neuroscience Letters</w:t>
      </w:r>
      <w:r>
        <w:t xml:space="preserve">,</w:t>
      </w:r>
      <w:r>
        <w:t xml:space="preserve"> </w:t>
      </w:r>
      <w:r>
        <w:rPr>
          <w:i/>
          <w:iCs/>
        </w:rPr>
        <w:t xml:space="preserve">439</w:t>
      </w:r>
      <w:r>
        <w:t xml:space="preserve">(1), 84–88.</w:t>
      </w:r>
      <w:r>
        <w:t xml:space="preserve"> </w:t>
      </w:r>
      <w:hyperlink r:id="rId426">
        <w:r>
          <w:rPr>
            <w:rStyle w:val="Hyperlink"/>
          </w:rPr>
          <w:t xml:space="preserve">https://doi.org/10.1016/j.neulet.2008.04.086</w:t>
        </w:r>
      </w:hyperlink>
    </w:p>
    <w:bookmarkEnd w:id="427"/>
    <w:bookmarkStart w:id="429"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428">
        <w:r>
          <w:rPr>
            <w:rStyle w:val="Hyperlink"/>
          </w:rPr>
          <w:t xml:space="preserve">https://www.bostonglobe.com/2023/02/15/business/boston-biotech-has-raised-nearly-10-million-study-limb-regrowth/</w:t>
        </w:r>
      </w:hyperlink>
    </w:p>
    <w:bookmarkEnd w:id="429"/>
    <w:bookmarkStart w:id="431"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430">
        <w:r>
          <w:rPr>
            <w:rStyle w:val="Hyperlink"/>
          </w:rPr>
          <w:t xml:space="preserve">https://doi.org/10.1101/2021.09.12.459965</w:t>
        </w:r>
      </w:hyperlink>
    </w:p>
    <w:bookmarkEnd w:id="431"/>
    <w:bookmarkStart w:id="433"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432">
        <w:r>
          <w:rPr>
            <w:rStyle w:val="Hyperlink"/>
          </w:rPr>
          <w:t xml:space="preserve">https://doi.org/10.1017/S031716710003537X</w:t>
        </w:r>
      </w:hyperlink>
    </w:p>
    <w:bookmarkEnd w:id="433"/>
    <w:bookmarkStart w:id="434" w:name="ref-schacter_memory_1994"/>
    <w:p>
      <w:pPr>
        <w:pStyle w:val="Bibliography"/>
      </w:pPr>
      <w:r>
        <w:t xml:space="preserve">Schacter, D. L., &amp; Tulving, E. (1994).</w:t>
      </w:r>
      <w:r>
        <w:t xml:space="preserve"> </w:t>
      </w:r>
      <w:r>
        <w:rPr>
          <w:i/>
          <w:iCs/>
        </w:rPr>
        <w:t xml:space="preserve">Memory systems 1994</w:t>
      </w:r>
      <w:r>
        <w:t xml:space="preserve">. MIT Press.</w:t>
      </w:r>
    </w:p>
    <w:bookmarkEnd w:id="434"/>
    <w:bookmarkStart w:id="435" w:name="ref-semon_mneme_1921"/>
    <w:p>
      <w:pPr>
        <w:pStyle w:val="Bibliography"/>
      </w:pPr>
      <w:r>
        <w:t xml:space="preserve">Semon, R. W. (1921).</w:t>
      </w:r>
      <w:r>
        <w:t xml:space="preserve"> </w:t>
      </w:r>
      <w:r>
        <w:rPr>
          <w:i/>
          <w:iCs/>
        </w:rPr>
        <w:t xml:space="preserve">The mneme.</w:t>
      </w:r>
      <w:r>
        <w:t xml:space="preserve"> Allen &amp; Unwin.</w:t>
      </w:r>
    </w:p>
    <w:bookmarkEnd w:id="435"/>
    <w:bookmarkStart w:id="437"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436">
        <w:r>
          <w:rPr>
            <w:rStyle w:val="Hyperlink"/>
          </w:rPr>
          <w:t xml:space="preserve">https://doi.org/10.1126/sciadv.1603025</w:t>
        </w:r>
      </w:hyperlink>
    </w:p>
    <w:bookmarkEnd w:id="437"/>
    <w:bookmarkStart w:id="439"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438">
        <w:r>
          <w:rPr>
            <w:rStyle w:val="Hyperlink"/>
          </w:rPr>
          <w:t xml:space="preserve">https://doi.org/10.1037/0097-7403.8.4.354</w:t>
        </w:r>
      </w:hyperlink>
    </w:p>
    <w:bookmarkEnd w:id="439"/>
    <w:bookmarkStart w:id="441"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440">
        <w:r>
          <w:rPr>
            <w:rStyle w:val="Hyperlink"/>
          </w:rPr>
          <w:t xml:space="preserve">https://doi.org/10.1167/jov.22.14.3639</w:t>
        </w:r>
      </w:hyperlink>
    </w:p>
    <w:bookmarkEnd w:id="441"/>
    <w:bookmarkStart w:id="443"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442">
        <w:r>
          <w:rPr>
            <w:rStyle w:val="Hyperlink"/>
          </w:rPr>
          <w:t xml:space="preserve">https://doi.org/10.1242/jeb.087809</w:t>
        </w:r>
      </w:hyperlink>
    </w:p>
    <w:bookmarkEnd w:id="443"/>
    <w:bookmarkStart w:id="445"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444">
        <w:r>
          <w:rPr>
            <w:rStyle w:val="Hyperlink"/>
          </w:rPr>
          <w:t xml:space="preserve">https://doi.org/10.1177/0956797611417632</w:t>
        </w:r>
      </w:hyperlink>
    </w:p>
    <w:bookmarkEnd w:id="445"/>
    <w:bookmarkStart w:id="447"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446">
        <w:r>
          <w:rPr>
            <w:rStyle w:val="Hyperlink"/>
          </w:rPr>
          <w:t xml:space="preserve">https://api.semanticscholar.org/CorpusID:49295928</w:t>
        </w:r>
      </w:hyperlink>
    </w:p>
    <w:bookmarkEnd w:id="447"/>
    <w:bookmarkStart w:id="448" w:name="ref-squire_memory_1987"/>
    <w:p>
      <w:pPr>
        <w:pStyle w:val="Bibliography"/>
      </w:pPr>
      <w:r>
        <w:t xml:space="preserve">Squire, L. R. (1987).</w:t>
      </w:r>
      <w:r>
        <w:t xml:space="preserve"> </w:t>
      </w:r>
      <w:r>
        <w:rPr>
          <w:i/>
          <w:iCs/>
        </w:rPr>
        <w:t xml:space="preserve">Memory and brain.</w:t>
      </w:r>
      <w:r>
        <w:t xml:space="preserve"> Oxford University Press.</w:t>
      </w:r>
    </w:p>
    <w:bookmarkEnd w:id="448"/>
    <w:bookmarkStart w:id="450"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449">
        <w:r>
          <w:rPr>
            <w:rStyle w:val="Hyperlink"/>
          </w:rPr>
          <w:t xml:space="preserve">http://www.jstor.org/stable/j.ctt17kk982</w:t>
        </w:r>
      </w:hyperlink>
    </w:p>
    <w:bookmarkEnd w:id="450"/>
    <w:bookmarkStart w:id="452"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451">
        <w:r>
          <w:rPr>
            <w:rStyle w:val="Hyperlink"/>
          </w:rPr>
          <w:t xml:space="preserve">https://doi.org/10.1016/j.alcohol.2014.07.006</w:t>
        </w:r>
      </w:hyperlink>
    </w:p>
    <w:bookmarkEnd w:id="452"/>
    <w:bookmarkStart w:id="454" w:name="ref-tan_drugs_2024"/>
    <w:p>
      <w:pPr>
        <w:pStyle w:val="Bibliography"/>
      </w:pPr>
      <w:r>
        <w:t xml:space="preserve">Tan, B., Browne, C. J., Nöbauer, T., Vaziri, A., Friedman, J. M., &amp; Nestler, E. J. (2024).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453">
        <w:r>
          <w:rPr>
            <w:rStyle w:val="Hyperlink"/>
          </w:rPr>
          <w:t xml:space="preserve">https://doi.org/10.1126/science.adk6742</w:t>
        </w:r>
      </w:hyperlink>
    </w:p>
    <w:bookmarkEnd w:id="454"/>
    <w:bookmarkStart w:id="456"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455">
        <w:r>
          <w:rPr>
            <w:rStyle w:val="Hyperlink"/>
          </w:rPr>
          <w:t xml:space="preserve">https://doi.org/10.7554/eLife.38187</w:t>
        </w:r>
      </w:hyperlink>
    </w:p>
    <w:bookmarkEnd w:id="456"/>
    <w:bookmarkStart w:id="458"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457">
        <w:r>
          <w:rPr>
            <w:rStyle w:val="Hyperlink"/>
          </w:rPr>
          <w:t xml:space="preserve">https://doi.org/10.1177/030631278101100102</w:t>
        </w:r>
      </w:hyperlink>
    </w:p>
    <w:bookmarkEnd w:id="458"/>
    <w:bookmarkStart w:id="459"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459"/>
    <w:bookmarkStart w:id="461"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460">
        <w:r>
          <w:rPr>
            <w:rStyle w:val="Hyperlink"/>
          </w:rPr>
          <w:t xml:space="preserve">https://doi.org/10.1146/annurev.psych.53.100901.135114</w:t>
        </w:r>
      </w:hyperlink>
    </w:p>
    <w:bookmarkEnd w:id="461"/>
    <w:bookmarkStart w:id="463"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462">
        <w:r>
          <w:rPr>
            <w:rStyle w:val="Hyperlink"/>
          </w:rPr>
          <w:t xml:space="preserve">https://doi.org/10.1093/acprof:oso/9780195161564.003.0001</w:t>
        </w:r>
      </w:hyperlink>
    </w:p>
    <w:bookmarkEnd w:id="463"/>
    <w:bookmarkStart w:id="465" w:name="ref-turel_planaria_2022"/>
    <w:p>
      <w:pPr>
        <w:pStyle w:val="Bibliography"/>
      </w:pPr>
      <w:r>
        <w:t xml:space="preserve">Turel, Z. B. (2022).</w:t>
      </w:r>
      <w:r>
        <w:t xml:space="preserve"> </w:t>
      </w:r>
      <w:r>
        <w:rPr>
          <w:i/>
          <w:iCs/>
        </w:rPr>
        <w:t xml:space="preserve">Planaria, a</w:t>
      </w:r>
      <w:r>
        <w:rPr>
          <w:i/>
          <w:iCs/>
        </w:rPr>
        <w:t xml:space="preserve"> </w:t>
      </w:r>
      <w:r>
        <w:rPr>
          <w:i/>
          <w:iCs/>
        </w:rPr>
        <w:t xml:space="preserve">Pre</w:t>
      </w:r>
      <w:r>
        <w:rPr>
          <w:i/>
          <w:iCs/>
        </w:rPr>
        <w:t xml:space="preserve">-clinical</w:t>
      </w:r>
      <w:r>
        <w:rPr>
          <w:i/>
          <w:iCs/>
        </w:rPr>
        <w:t xml:space="preserve"> </w:t>
      </w:r>
      <w:r>
        <w:rPr>
          <w:i/>
          <w:iCs/>
        </w:rPr>
        <w:t xml:space="preserve">Animal</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Relapse</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Reconsolidation</w:t>
      </w:r>
      <w:r>
        <w:t xml:space="preserve"> </w:t>
      </w:r>
      <w:r>
        <w:t xml:space="preserve">[PhD thesis].</w:t>
      </w:r>
      <w:r>
        <w:t xml:space="preserve"> </w:t>
      </w:r>
      <w:hyperlink r:id="rId464">
        <w:r>
          <w:rPr>
            <w:rStyle w:val="Hyperlink"/>
          </w:rPr>
          <w:t xml:space="preserve">https://figshare.le.ac.uk/articles/thesis/Planaria_a_Pre-clinical_Animal_Model_for_Relapse_and_Memory_Reconsolidation/19904230</w:t>
        </w:r>
      </w:hyperlink>
    </w:p>
    <w:bookmarkEnd w:id="465"/>
    <w:bookmarkStart w:id="467" w:name="ref-umeda_cocaine_2004"/>
    <w:p>
      <w:pPr>
        <w:pStyle w:val="Bibliography"/>
      </w:pPr>
      <w:r>
        <w:t xml:space="preserve">Umeda, S., Stagliano, G. W., &amp; Raffa, R. B. (2004). Cocaine and κ-opioid withdrawal in</w:t>
      </w:r>
      <w:r>
        <w:t xml:space="preserve"> </w:t>
      </w:r>
      <w:r>
        <w:t xml:space="preserve">Planaria</w:t>
      </w:r>
      <w:r>
        <w:t xml:space="preserve"> </w:t>
      </w:r>
      <w:r>
        <w:t xml:space="preserve">blocked by d-, but not l-, glucose.</w:t>
      </w:r>
      <w:r>
        <w:t xml:space="preserve"> </w:t>
      </w:r>
      <w:r>
        <w:rPr>
          <w:i/>
          <w:iCs/>
        </w:rPr>
        <w:t xml:space="preserve">Brain Research</w:t>
      </w:r>
      <w:r>
        <w:t xml:space="preserve">,</w:t>
      </w:r>
      <w:r>
        <w:t xml:space="preserve"> </w:t>
      </w:r>
      <w:r>
        <w:rPr>
          <w:i/>
          <w:iCs/>
        </w:rPr>
        <w:t xml:space="preserve">1018</w:t>
      </w:r>
      <w:r>
        <w:t xml:space="preserve">(2), 181–185.</w:t>
      </w:r>
      <w:r>
        <w:t xml:space="preserve"> </w:t>
      </w:r>
      <w:hyperlink r:id="rId466">
        <w:r>
          <w:rPr>
            <w:rStyle w:val="Hyperlink"/>
          </w:rPr>
          <w:t xml:space="preserve">https://doi.org/10.1016/j.brainres.2004.05.057</w:t>
        </w:r>
      </w:hyperlink>
    </w:p>
    <w:bookmarkEnd w:id="467"/>
    <w:bookmarkStart w:id="469" w:name="ref-ungar_isolation_1972"/>
    <w:p>
      <w:pPr>
        <w:pStyle w:val="Bibliography"/>
      </w:pPr>
      <w:r>
        <w:t xml:space="preserve">Ungar, G., Desiderio, D. M., &amp; Parr, W. (1972). Isolation,</w:t>
      </w:r>
      <w:r>
        <w:t xml:space="preserve"> </w:t>
      </w:r>
      <w:r>
        <w:t xml:space="preserve">Identification</w:t>
      </w:r>
      <w:r>
        <w:t xml:space="preserve"> </w:t>
      </w:r>
      <w:r>
        <w:t xml:space="preserve">and</w:t>
      </w:r>
      <w:r>
        <w:t xml:space="preserve"> </w:t>
      </w:r>
      <w:r>
        <w:t xml:space="preserve">Synthesis</w:t>
      </w:r>
      <w:r>
        <w:t xml:space="preserve"> </w:t>
      </w:r>
      <w:r>
        <w:t xml:space="preserve">of a specific-behaviour-inducing</w:t>
      </w:r>
      <w:r>
        <w:t xml:space="preserve"> </w:t>
      </w:r>
      <w:r>
        <w:t xml:space="preserve">Brain</w:t>
      </w:r>
      <w:r>
        <w:t xml:space="preserve"> </w:t>
      </w:r>
      <w:r>
        <w:t xml:space="preserve">Peptide</w:t>
      </w:r>
      <w:r>
        <w:t xml:space="preserve">.</w:t>
      </w:r>
      <w:r>
        <w:t xml:space="preserve"> </w:t>
      </w:r>
      <w:r>
        <w:rPr>
          <w:i/>
          <w:iCs/>
        </w:rPr>
        <w:t xml:space="preserve">Nature</w:t>
      </w:r>
      <w:r>
        <w:t xml:space="preserve">,</w:t>
      </w:r>
      <w:r>
        <w:t xml:space="preserve"> </w:t>
      </w:r>
      <w:r>
        <w:rPr>
          <w:i/>
          <w:iCs/>
        </w:rPr>
        <w:t xml:space="preserve">238</w:t>
      </w:r>
      <w:r>
        <w:t xml:space="preserve">(5361), 198–202.</w:t>
      </w:r>
      <w:r>
        <w:t xml:space="preserve"> </w:t>
      </w:r>
      <w:hyperlink r:id="rId468">
        <w:r>
          <w:rPr>
            <w:rStyle w:val="Hyperlink"/>
          </w:rPr>
          <w:t xml:space="preserve">https://doi.org/10.1038/238198a0</w:t>
        </w:r>
      </w:hyperlink>
    </w:p>
    <w:bookmarkEnd w:id="469"/>
    <w:bookmarkStart w:id="471" w:name="ref-ungar_chemical_1968"/>
    <w:p>
      <w:pPr>
        <w:pStyle w:val="Bibliography"/>
      </w:pPr>
      <w:r>
        <w:t xml:space="preserve">Ungar, G., Galvan, L., &amp; Clark, R. H. (1968). Chemical</w:t>
      </w:r>
      <w:r>
        <w:t xml:space="preserve"> </w:t>
      </w:r>
      <w:r>
        <w:t xml:space="preserve">Transfer</w:t>
      </w:r>
      <w:r>
        <w:t xml:space="preserve"> </w:t>
      </w:r>
      <w:r>
        <w:t xml:space="preserve">of</w:t>
      </w:r>
      <w:r>
        <w:t xml:space="preserve"> </w:t>
      </w:r>
      <w:r>
        <w:t xml:space="preserve">Learned</w:t>
      </w:r>
      <w:r>
        <w:t xml:space="preserve"> </w:t>
      </w:r>
      <w:r>
        <w:t xml:space="preserve">Fear</w:t>
      </w:r>
      <w:r>
        <w:t xml:space="preserve">.</w:t>
      </w:r>
      <w:r>
        <w:t xml:space="preserve"> </w:t>
      </w:r>
      <w:r>
        <w:rPr>
          <w:i/>
          <w:iCs/>
        </w:rPr>
        <w:t xml:space="preserve">Nature</w:t>
      </w:r>
      <w:r>
        <w:t xml:space="preserve">,</w:t>
      </w:r>
      <w:r>
        <w:t xml:space="preserve"> </w:t>
      </w:r>
      <w:r>
        <w:rPr>
          <w:i/>
          <w:iCs/>
        </w:rPr>
        <w:t xml:space="preserve">217</w:t>
      </w:r>
      <w:r>
        <w:t xml:space="preserve">(5135), 1259–1261.</w:t>
      </w:r>
      <w:r>
        <w:t xml:space="preserve"> </w:t>
      </w:r>
      <w:hyperlink r:id="rId470">
        <w:r>
          <w:rPr>
            <w:rStyle w:val="Hyperlink"/>
          </w:rPr>
          <w:t xml:space="preserve">https://doi.org/10.1038/2171259a0</w:t>
        </w:r>
      </w:hyperlink>
    </w:p>
    <w:bookmarkEnd w:id="471"/>
    <w:bookmarkStart w:id="473"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472">
        <w:r>
          <w:rPr>
            <w:rStyle w:val="Hyperlink"/>
          </w:rPr>
          <w:t xml:space="preserve">https://doi.org/10.3897/neotropical.17.e82779</w:t>
        </w:r>
      </w:hyperlink>
    </w:p>
    <w:bookmarkEnd w:id="473"/>
    <w:bookmarkStart w:id="475"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474">
        <w:r>
          <w:rPr>
            <w:rStyle w:val="Hyperlink"/>
          </w:rPr>
          <w:t xml:space="preserve">https://doi.org/10.3389/fspas.2018.00012</w:t>
        </w:r>
      </w:hyperlink>
    </w:p>
    <w:bookmarkEnd w:id="475"/>
    <w:bookmarkStart w:id="477" w:name="ref-vouga_stereochemistry_2015"/>
    <w:p>
      <w:pPr>
        <w:pStyle w:val="Bibliography"/>
      </w:pPr>
      <w:r>
        <w:t xml:space="preserve">Vouga, A., Gregg, R. A., Haidery, M., Ramnath, A., Al-Hassani, H. K., Tallarida, C. S., Grizzanti, D., Raffa, R. B., Smith, G. R., Reitz, A. B., &amp; Rawls, S. M. (2015). Stereochemistry and neuropharmacology of a</w:t>
      </w:r>
      <w:r>
        <w:t xml:space="preserve"> </w:t>
      </w:r>
      <w:r>
        <w:t xml:space="preserve">“bath salt”</w:t>
      </w:r>
      <w:r>
        <w:t xml:space="preserve"> </w:t>
      </w:r>
      <w:r>
        <w:t xml:space="preserve">cathinone:</w:t>
      </w:r>
      <w:r>
        <w:t xml:space="preserve"> </w:t>
      </w:r>
      <w:r>
        <w:t xml:space="preserve">S</w:t>
      </w:r>
      <w:r>
        <w:t xml:space="preserve">-enantiomer of mephedrone reduces cocaine-induced reward and withdrawal in invertebrates.</w:t>
      </w:r>
      <w:r>
        <w:t xml:space="preserve"> </w:t>
      </w:r>
      <w:r>
        <w:rPr>
          <w:i/>
          <w:iCs/>
        </w:rPr>
        <w:t xml:space="preserve">Neuropharmacology</w:t>
      </w:r>
      <w:r>
        <w:t xml:space="preserve">,</w:t>
      </w:r>
      <w:r>
        <w:t xml:space="preserve"> </w:t>
      </w:r>
      <w:r>
        <w:rPr>
          <w:i/>
          <w:iCs/>
        </w:rPr>
        <w:t xml:space="preserve">91</w:t>
      </w:r>
      <w:r>
        <w:t xml:space="preserve">, 109–116.</w:t>
      </w:r>
      <w:r>
        <w:t xml:space="preserve"> </w:t>
      </w:r>
      <w:hyperlink r:id="rId476">
        <w:r>
          <w:rPr>
            <w:rStyle w:val="Hyperlink"/>
          </w:rPr>
          <w:t xml:space="preserve">https://doi.org/10.1016/j.neuropharm.2014.11.010</w:t>
        </w:r>
      </w:hyperlink>
    </w:p>
    <w:bookmarkEnd w:id="477"/>
    <w:bookmarkStart w:id="479" w:name="ref-vu_stem_2015"/>
    <w:p>
      <w:pPr>
        <w:pStyle w:val="Bibliography"/>
      </w:pPr>
      <w:r>
        <w:t xml:space="preserve">Vu, H. T.-K., Rink, J. C., McKinney, S. A., McClain, M., Lakshmanaperumal, N., Alexander, R., &amp; Sánchez Alvarado, A. (2015). Stem cells and fluid flow drive cyst formation in an invertebrate excretory organ.</w:t>
      </w:r>
      <w:r>
        <w:t xml:space="preserve"> </w:t>
      </w:r>
      <w:r>
        <w:rPr>
          <w:i/>
          <w:iCs/>
        </w:rPr>
        <w:t xml:space="preserve">eLife</w:t>
      </w:r>
      <w:r>
        <w:t xml:space="preserve">,</w:t>
      </w:r>
      <w:r>
        <w:t xml:space="preserve"> </w:t>
      </w:r>
      <w:r>
        <w:rPr>
          <w:i/>
          <w:iCs/>
        </w:rPr>
        <w:t xml:space="preserve">4</w:t>
      </w:r>
      <w:r>
        <w:t xml:space="preserve">, e07405.</w:t>
      </w:r>
      <w:r>
        <w:t xml:space="preserve"> </w:t>
      </w:r>
      <w:hyperlink r:id="rId478">
        <w:r>
          <w:rPr>
            <w:rStyle w:val="Hyperlink"/>
          </w:rPr>
          <w:t xml:space="preserve">https://doi.org/10.7554/eLife.07405</w:t>
        </w:r>
      </w:hyperlink>
    </w:p>
    <w:bookmarkEnd w:id="479"/>
    <w:bookmarkStart w:id="481" w:name="ref-warren_comparative_1965"/>
    <w:p>
      <w:pPr>
        <w:pStyle w:val="Bibliography"/>
      </w:pPr>
      <w:r>
        <w:t xml:space="preserve">Warren, J. M. (1965). The</w:t>
      </w:r>
      <w:r>
        <w:t xml:space="preserve"> </w:t>
      </w:r>
      <w:r>
        <w:t xml:space="preserve">Comparative</w:t>
      </w:r>
      <w:r>
        <w:t xml:space="preserve"> </w:t>
      </w:r>
      <w:r>
        <w:t xml:space="preserve">Psychology</w:t>
      </w:r>
      <w:r>
        <w:t xml:space="preserve"> </w:t>
      </w:r>
      <w:r>
        <w:t xml:space="preserve">of</w:t>
      </w:r>
      <w:r>
        <w:t xml:space="preserve"> </w:t>
      </w:r>
      <w:r>
        <w:t xml:space="preserve">Learning</w:t>
      </w:r>
      <w:r>
        <w:t xml:space="preserve">.</w:t>
      </w:r>
      <w:r>
        <w:t xml:space="preserve"> </w:t>
      </w:r>
      <w:r>
        <w:rPr>
          <w:i/>
          <w:iCs/>
        </w:rPr>
        <w:t xml:space="preserve">Annual Review of Psychology</w:t>
      </w:r>
      <w:r>
        <w:t xml:space="preserve">,</w:t>
      </w:r>
      <w:r>
        <w:t xml:space="preserve"> </w:t>
      </w:r>
      <w:r>
        <w:rPr>
          <w:i/>
          <w:iCs/>
        </w:rPr>
        <w:t xml:space="preserve">16</w:t>
      </w:r>
      <w:r>
        <w:t xml:space="preserve">(1), 95–118.</w:t>
      </w:r>
      <w:r>
        <w:t xml:space="preserve"> </w:t>
      </w:r>
      <w:hyperlink r:id="rId480">
        <w:r>
          <w:rPr>
            <w:rStyle w:val="Hyperlink"/>
          </w:rPr>
          <w:t xml:space="preserve">https://doi.org/10.1146/annurev.ps.16.020165.000523</w:t>
        </w:r>
      </w:hyperlink>
    </w:p>
    <w:bookmarkEnd w:id="481"/>
    <w:bookmarkStart w:id="483"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482">
        <w:r>
          <w:rPr>
            <w:rStyle w:val="Hyperlink"/>
          </w:rPr>
          <w:t xml:space="preserve">https://doi.org/10.1007/978-1-4899-6565-3_16</w:t>
        </w:r>
      </w:hyperlink>
    </w:p>
    <w:bookmarkEnd w:id="483"/>
    <w:bookmarkStart w:id="485"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484">
        <w:r>
          <w:rPr>
            <w:rStyle w:val="Hyperlink"/>
          </w:rPr>
          <w:t xml:space="preserve">https://doi.org/10.1002/cne.901380108</w:t>
        </w:r>
      </w:hyperlink>
    </w:p>
    <w:bookmarkEnd w:id="485"/>
    <w:bookmarkStart w:id="487"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486">
        <w:r>
          <w:rPr>
            <w:rStyle w:val="Hyperlink"/>
          </w:rPr>
          <w:t xml:space="preserve">https://api.semanticscholar.org/CorpusID:5006466</w:t>
        </w:r>
      </w:hyperlink>
    </w:p>
    <w:bookmarkEnd w:id="487"/>
    <w:bookmarkStart w:id="489"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488">
        <w:r>
          <w:rPr>
            <w:rStyle w:val="Hyperlink"/>
          </w:rPr>
          <w:t xml:space="preserve">https://doi.org/10.1007/BF00432175</w:t>
        </w:r>
      </w:hyperlink>
    </w:p>
    <w:bookmarkEnd w:id="489"/>
    <w:bookmarkStart w:id="491" w:name="ref-yasumatsu_principles_2008"/>
    <w:p>
      <w:pPr>
        <w:pStyle w:val="Bibliography"/>
      </w:pPr>
      <w:r>
        <w:t xml:space="preserve">Yasumatsu, N., Matsuzaki, M., Miyazaki, T., Noguchi, J., &amp; Kasai, H. (2008). Principles of</w:t>
      </w:r>
      <w:r>
        <w:t xml:space="preserve"> </w:t>
      </w:r>
      <w:r>
        <w:t xml:space="preserve">Long</w:t>
      </w:r>
      <w:r>
        <w:t xml:space="preserve">-</w:t>
      </w:r>
      <w:r>
        <w:t xml:space="preserve">Term</w:t>
      </w:r>
      <w:r>
        <w:t xml:space="preserve"> </w:t>
      </w:r>
      <w:r>
        <w:t xml:space="preserve">Dynamics</w:t>
      </w:r>
      <w:r>
        <w:t xml:space="preserve"> </w:t>
      </w:r>
      <w:r>
        <w:t xml:space="preserve">of</w:t>
      </w:r>
      <w:r>
        <w:t xml:space="preserve"> </w:t>
      </w:r>
      <w:r>
        <w:t xml:space="preserve">Dendritic</w:t>
      </w:r>
      <w:r>
        <w:t xml:space="preserve"> </w:t>
      </w:r>
      <w:r>
        <w:t xml:space="preserve">Spines</w:t>
      </w:r>
      <w:r>
        <w:t xml:space="preserve">.</w:t>
      </w:r>
      <w:r>
        <w:t xml:space="preserve"> </w:t>
      </w:r>
      <w:r>
        <w:rPr>
          <w:i/>
          <w:iCs/>
        </w:rPr>
        <w:t xml:space="preserve">The Journal of Neuroscience</w:t>
      </w:r>
      <w:r>
        <w:t xml:space="preserve">,</w:t>
      </w:r>
      <w:r>
        <w:t xml:space="preserve"> </w:t>
      </w:r>
      <w:r>
        <w:rPr>
          <w:i/>
          <w:iCs/>
        </w:rPr>
        <w:t xml:space="preserve">28</w:t>
      </w:r>
      <w:r>
        <w:t xml:space="preserve">(50), 13592.</w:t>
      </w:r>
      <w:r>
        <w:t xml:space="preserve"> </w:t>
      </w:r>
      <w:hyperlink r:id="rId490">
        <w:r>
          <w:rPr>
            <w:rStyle w:val="Hyperlink"/>
          </w:rPr>
          <w:t xml:space="preserve">https://doi.org/10.1523/JNEUROSCI.0603-08.2008</w:t>
        </w:r>
      </w:hyperlink>
    </w:p>
    <w:bookmarkEnd w:id="491"/>
    <w:bookmarkEnd w:id="492"/>
    <w:bookmarkStart w:id="493" w:name="graveyard"/>
    <w:p>
      <w:pPr>
        <w:pStyle w:val="Heading2"/>
      </w:pPr>
      <w:r>
        <w:t xml:space="preserve">8.1 Graveyard</w:t>
      </w:r>
    </w:p>
    <w:p>
      <w:pPr>
        <w:pStyle w:val="FirstParagraph"/>
      </w:pPr>
      <w:r>
        <w:t xml:space="preserve">.Some common examples of invertebrates studied within psychology include flies, bees, worms, and octopi</w:t>
      </w:r>
    </w:p>
    <w:p>
      <w:pPr>
        <w:pStyle w:val="BodyText"/>
      </w:pPr>
      <w:r>
        <w:t xml:space="preserve">Planarians are thought to have existed for approximately 300 million years (Vila-Farré &amp; Rink, 2018).</w:t>
      </w:r>
    </w:p>
    <w:p>
      <w:pPr>
        <w:pStyle w:val="BodyText"/>
      </w:pPr>
      <w:r>
        <w:t xml:space="preserve">This allowed fine-grained control of experimental variables to minimise variability across trials.</w:t>
      </w:r>
    </w:p>
    <w:p>
      <w:pPr>
        <w:pStyle w:val="BodyText"/>
      </w:pPr>
      <w:r>
        <w:t xml:space="preserve">At first glance, the nerve cords do not have the organisational complexity of the planarian brain. Judging purely from appearances, the nerve cords should not be capable of performing complex behaviour. However, it has been shown that even cells in the nerve cords can take on the behavioural profile of a head, indicating that the nerve cords are not simply axons innervating muscle</w:t>
      </w:r>
      <w:r>
        <w:t xml:space="preserve"> </w:t>
      </w:r>
      <w:r>
        <w:t xml:space="preserve">(</w:t>
      </w:r>
      <w:hyperlink w:anchor="ref-le_planarian_2021">
        <w:r>
          <w:rPr>
            <w:rStyle w:val="Hyperlink"/>
          </w:rPr>
          <w:t xml:space="preserve">Le et al., 2021</w:t>
        </w:r>
      </w:hyperlink>
      <w:r>
        <w:t xml:space="preserve">)</w:t>
      </w:r>
      <w:r>
        <w:t xml:space="preserve">.</w:t>
      </w:r>
    </w:p>
    <w:p>
      <w:pPr>
        <w:pStyle w:val="BodyText"/>
      </w:pPr>
      <w:r>
        <w:t xml:space="preserve">The second insight relates to the importance of included a control group. In lieu of control subjects, the conditioning of drug exposed subjects in a Y-maze would appear to have been a resounding success. But the systematic change in behaviour even among control groups brings the apparent conditioning of treatment subjects into doubt.</w:t>
      </w:r>
    </w:p>
    <w:p>
      <w:pPr>
        <w:pStyle w:val="BodyText"/>
      </w:pPr>
      <w:r>
        <w:t xml:space="preserve">Reflecting on data obtained across the experiments reported here, we cannot draw any decisive insights or conclusions regarding the questions at hand. More specifically, uncertainties remain as to whether planaria can be operantly conditioned in a Y-maze, and whether the learned response can persist through bisection and regeneration.</w:t>
      </w:r>
    </w:p>
    <w:p>
      <w:pPr>
        <w:pStyle w:val="BodyText"/>
      </w:pPr>
      <w:r>
        <w:t xml:space="preserve">Despite peoples confidence in the accuracy of their own memory, humans are prone to a number of memory errors. Moreover, our memories often undergo changes over time despite our subjective sense of memory stability</w:t>
      </w:r>
      <w:r>
        <w:t xml:space="preserve"> </w:t>
      </w:r>
      <w:r>
        <w:t xml:space="preserve">(</w:t>
      </w:r>
      <w:hyperlink w:anchor="ref-hirst_long-term_2009">
        <w:r>
          <w:rPr>
            <w:rStyle w:val="Hyperlink"/>
          </w:rPr>
          <w:t xml:space="preserve">Hirst et al., 2009</w:t>
        </w:r>
      </w:hyperlink>
      <w:r>
        <w:t xml:space="preserve">;</w:t>
      </w:r>
      <w:r>
        <w:t xml:space="preserve"> </w:t>
      </w:r>
      <w:hyperlink w:anchor="ref-lacy_neuroscience_2013">
        <w:r>
          <w:rPr>
            <w:rStyle w:val="Hyperlink"/>
          </w:rPr>
          <w:t xml:space="preserve">Lacy &amp; Stark, 2013</w:t>
        </w:r>
      </w:hyperlink>
      <w:r>
        <w:t xml:space="preserve">)</w:t>
      </w:r>
      <w:r>
        <w:t xml:space="preserve">. If the synaptic trace theory is correct, part of the reason our memories change could be changes in the underlying storage mechanism. This explanation, however, does not account for the fact memory errors are typically rationale in nature rather than being nonsensical. If spine changes are partly the result of a stochastic process, as has been suggested by</w:t>
      </w:r>
      <w:r>
        <w:t xml:space="preserve"> </w:t>
      </w:r>
      <w:r>
        <w:t xml:space="preserve">Yasumatsu et al. (</w:t>
      </w:r>
      <w:hyperlink w:anchor="ref-yasumatsu_principles_2008">
        <w:r>
          <w:rPr>
            <w:rStyle w:val="Hyperlink"/>
          </w:rPr>
          <w:t xml:space="preserve">2008</w:t>
        </w:r>
      </w:hyperlink>
      <w:r>
        <w:t xml:space="preserve">)</w:t>
      </w:r>
      <w:r>
        <w:t xml:space="preserve">\, the memory errors experienced by humans should be more irrational in their nature.</w:t>
      </w:r>
    </w:p>
    <w:p>
      <w:pPr>
        <w:pStyle w:val="BodyText"/>
      </w:pPr>
      <w:r>
        <w:t xml:space="preserve">In 1952, Gelber conducted several experiments using the single celled ciliate Paramecia</w:t>
      </w:r>
      <w:r>
        <w:t xml:space="preserve"> </w:t>
      </w:r>
      <w:r>
        <w:t xml:space="preserve">(</w:t>
      </w:r>
      <w:hyperlink w:anchor="ref-gelber_investigations_1952">
        <w:r>
          <w:rPr>
            <w:rStyle w:val="Hyperlink"/>
          </w:rPr>
          <w:t xml:space="preserve">Gelber, 1952</w:t>
        </w:r>
      </w:hyperlink>
      <w:r>
        <w:t xml:space="preserve">)</w:t>
      </w:r>
      <w:r>
        <w:t xml:space="preserve">. Keeping two groups of paramecium in separate culture dishes, Gelber trained one group across 40 trials to travel towards a wire covered in bacteria (food) that was introduced into the dish, while the other group was left untouched. After training, she tested the groups attraction to a clean wire palced in their culture dish. She found that many more of the trained paramecia attached to the wire compared to the untrained controls,suggesting a conditioned response (travelling towards the wire) among the treatment group. This research led to a series of attempted replications and a fierce debate centering around whether potential confounds better explain the behaviour rather than attributing it to true learning</w:t>
      </w:r>
      <w:r>
        <w:t xml:space="preserve"> </w:t>
      </w:r>
      <w:r>
        <w:t xml:space="preserve">(see</w:t>
      </w:r>
      <w:r>
        <w:t xml:space="preserve"> </w:t>
      </w:r>
      <w:hyperlink w:anchor="ref-gershman_reconsidering_2021">
        <w:r>
          <w:rPr>
            <w:rStyle w:val="Hyperlink"/>
          </w:rPr>
          <w:t xml:space="preserve">Gershman et al., 2021</w:t>
        </w:r>
      </w:hyperlink>
      <w:r>
        <w:t xml:space="preserve"> </w:t>
      </w:r>
      <w:r>
        <w:t xml:space="preserve">for review)</w:t>
      </w:r>
      <w:r>
        <w:t xml:space="preserve">. It is clear that, given the fields commitment to synapses as the locus of memory storage, such associative learning could not be accepted among single celled organisms.</w:t>
      </w:r>
    </w:p>
    <w:p>
      <w:pPr>
        <w:pStyle w:val="BodyText"/>
      </w:pPr>
      <w:r>
        <w:t xml:space="preserve">Half a century after Gelber’s pioneering work with paramecia,</w:t>
      </w:r>
      <w:r>
        <w:t xml:space="preserve"> </w:t>
      </w:r>
      <w:r>
        <w:t xml:space="preserve">(</w:t>
      </w:r>
      <w:hyperlink w:anchor="ref-armus_discrimination_2006">
        <w:r>
          <w:rPr>
            <w:rStyle w:val="Hyperlink"/>
          </w:rPr>
          <w:t xml:space="preserve">Armus et al., 2006</w:t>
        </w:r>
      </w:hyperlink>
      <w:r>
        <w:t xml:space="preserve">)</w:t>
      </w:r>
      <w:r>
        <w:t xml:space="preserve"> </w:t>
      </w:r>
      <w:r>
        <w:t xml:space="preserve">followed up with a rudimentary discrimination task which aligns more closely with other associative learning work done in animals. The authors acknowledged the potential artifacts in the work of Gelber and others from the 1950s, but insisted that an understanding how widespread a capacity for learning is across phyla is worth pursuing.</w:t>
      </w:r>
      <w:r>
        <w:t xml:space="preserve"> </w:t>
      </w:r>
      <w:r>
        <w:t xml:space="preserve">Armus et al. (</w:t>
      </w:r>
      <w:hyperlink w:anchor="ref-armus_discrimination_2006">
        <w:r>
          <w:rPr>
            <w:rStyle w:val="Hyperlink"/>
          </w:rPr>
          <w:t xml:space="preserve">2006</w:t>
        </w:r>
      </w:hyperlink>
      <w:r>
        <w:t xml:space="preserve">)</w:t>
      </w:r>
      <w:r>
        <w:t xml:space="preserve"> </w:t>
      </w:r>
      <w:r>
        <w:t xml:space="preserve">used a trough where half was exposed to light and the other half was darkened. An anode was placed in one half and used to deliver a shock in the selected half for the experimental group, while controls received no shocks. Results showed that the experimental group spent significantly less time in the anode side of the trough (where the shock was strongest) compared to the control group. The authors note there are several possible interpretations of this behaviour, but it nevetheless holds promise for the idea that single celled paramecia can exhibit a conditioned response.</w:t>
      </w:r>
    </w:p>
    <w:p>
      <w:pPr>
        <w:pStyle w:val="BodyText"/>
      </w:pPr>
      <w:r>
        <w:t xml:space="preserve">Paramecia are not unique in their capacity for learning as single celled organisms. Slime molds, Physarum polycephalum in particular, have also been observed to show habituation.</w:t>
      </w:r>
      <w:r>
        <w:t xml:space="preserve"> </w:t>
      </w:r>
      <w:r>
        <w:t xml:space="preserve">Boisseau et al. (</w:t>
      </w:r>
      <w:hyperlink w:anchor="ref-boisseau_habituation_2016">
        <w:r>
          <w:rPr>
            <w:rStyle w:val="Hyperlink"/>
          </w:rPr>
          <w:t xml:space="preserve">2016</w:t>
        </w:r>
      </w:hyperlink>
      <w:r>
        <w:t xml:space="preserve">)</w:t>
      </w:r>
      <w:r>
        <w:t xml:space="preserve"> </w:t>
      </w:r>
      <w:r>
        <w:t xml:space="preserve">exposed slime molds to either caffeine or quinine. The initial reaction of this slime mold is to avoid crossing over a patch of gel containing quinine, or to turn around if the concentration is high enough. However, over repeated trials, the slime mold will begin to ignore the substance. This is substance specific and does not generalise to other irritants such as caffeine. Crucially, after a delay of exposure to quinine, the habituation response would be extinguished and the avoidance behaviour would return – a hallmark of habituation in animals. We cannot deny that there is a propondence of evidence implicating ensembles of neurons and their synaptic connections in memory. Yet, this emerging evidence of learning in single celled organisms and non-synaptic memory storage mechanisms in invertebrates should encourage us to consider that perhaps sysnapses do not tell the full story.</w:t>
      </w:r>
    </w:p>
    <w:bookmarkEnd w:id="493"/>
    <w:bookmarkStart w:id="494" w:name="Xb9a69e6a3d6a9fb758bdc8cf3d6bec793a13a50"/>
    <w:p>
      <w:pPr>
        <w:pStyle w:val="Heading2"/>
      </w:pPr>
      <w:r>
        <w:t xml:space="preserve">8.2 Tensions between findings among the rodent and invertebrate literature</w:t>
      </w:r>
    </w:p>
    <w:p>
      <w:pPr>
        <w:pStyle w:val="FirstParagraph"/>
      </w:pPr>
      <w:r>
        <w:t xml:space="preserve">For scientists unfamiliar with the planarian literature, suggestions of non-synaptic memory storage mechanisms will likely be met with derision. When carrying out experiments using rodents to study learning and memory processes, neurons and synaptic junctures are, for all intents and purposes, all that matter. The field is closed off to alternative storage mechanisms. This has led to two fields developing in isolation. One in search of storage mechanisms outside of neural networks, primarily in simple organisms like planaria and</w:t>
      </w:r>
      <w:r>
        <w:t xml:space="preserve"> </w:t>
      </w:r>
      <w:r>
        <w:rPr>
          <w:i/>
          <w:iCs/>
        </w:rPr>
        <w:t xml:space="preserve">C. Elegans</w:t>
      </w:r>
      <w:r>
        <w:t xml:space="preserve">. The other continues down the path of synaptic trace theory with a sole focus on manipulating neurons in rodents.</w:t>
      </w:r>
    </w:p>
    <w:p>
      <w:pPr>
        <w:pStyle w:val="BodyText"/>
      </w:pPr>
      <w:r>
        <w:t xml:space="preserve">Despite the lack of dialogue between these two fields, there is a clear tension among the findings being generated. On the one hand, scientists are able to selectively extinguoish a fear memory by destroying the neurons invovled in physically enacting a memory</w:t>
      </w:r>
      <w:r>
        <w:t xml:space="preserve"> </w:t>
      </w:r>
      <w:r>
        <w:t xml:space="preserve">(</w:t>
      </w:r>
      <w:hyperlink w:anchor="ref-han_selective_2009">
        <w:r>
          <w:rPr>
            <w:rStyle w:val="Hyperlink"/>
          </w:rPr>
          <w:t xml:space="preserve">J.-H. Han et al., 2009</w:t>
        </w:r>
      </w:hyperlink>
      <w:r>
        <w:t xml:space="preserve">)</w:t>
      </w:r>
      <w:r>
        <w:t xml:space="preserve">. That is, you can tag the neurons in the amygdala which were engaged when a new fear memory was formed. And then selectively destroy these neurons. Animals which have undergone this procedure can be compared to control animals where the same number of neurons are destroyed at random. In the targeted ablation group but not the control group, this leads to forgetting of the fear memory, such that the rodent no longer freezes in response to the conditioned stimulus. A clear implication of specific neurons in the storage of memory.</w:t>
      </w:r>
    </w:p>
    <w:p>
      <w:pPr>
        <w:pStyle w:val="BodyText"/>
      </w:pPr>
      <w:r>
        <w:t xml:space="preserve">Optogenetic studies also implicate neurons as crucial for memory. In optogentic studies, memory-associated neurons can be tagged and then selectively excited via light exposure. This method has shown how a learned fear response can be activated even without the fear-inducing stimulus. By stimulating the memory-associated engram neurons while the rodent is in a novel environment that has never been paired with a shock, the rodent will show a freezing response. Clear manipulations of this kind build a strong case for neurons as crucial for memory recall and expression.</w:t>
      </w:r>
    </w:p>
    <w:p>
      <w:pPr>
        <w:pStyle w:val="BodyText"/>
      </w:pPr>
      <w:r>
        <w:t xml:space="preserve">On the other hand, we have a diverse invertebrate and mammalian literature showing memory retention despite significant brain atrophy and regeneration. This includes examples like hibernation</w:t>
      </w:r>
      <w:r>
        <w:t xml:space="preserve"> </w:t>
      </w:r>
      <w:r>
        <w:t xml:space="preserve">(</w:t>
      </w:r>
      <w:hyperlink w:anchor="ref-clemens_keep_2009">
        <w:r>
          <w:rPr>
            <w:rStyle w:val="Hyperlink"/>
          </w:rPr>
          <w:t xml:space="preserve">Clemens et al., 2009</w:t>
        </w:r>
      </w:hyperlink>
      <w:r>
        <w:t xml:space="preserve">;</w:t>
      </w:r>
      <w:r>
        <w:t xml:space="preserve"> </w:t>
      </w:r>
      <w:hyperlink w:anchor="ref-millesi_hibernation_2001">
        <w:r>
          <w:rPr>
            <w:rStyle w:val="Hyperlink"/>
          </w:rPr>
          <w:t xml:space="preserve">Millesi et al., 2001</w:t>
        </w:r>
      </w:hyperlink>
      <w:r>
        <w:t xml:space="preserve">)</w:t>
      </w:r>
      <w:r>
        <w:t xml:space="preserve">, where the brain undergoes a significant decrease in volume, to more radical remapping of the brain during metamorphoses in a number of organisms</w:t>
      </w:r>
      <w:r>
        <w:t xml:space="preserve"> </w:t>
      </w:r>
      <w:r>
        <w:t xml:space="preserve">(</w:t>
      </w:r>
      <w:hyperlink w:anchor="ref-alloway_retention_1972">
        <w:r>
          <w:rPr>
            <w:rStyle w:val="Hyperlink"/>
          </w:rPr>
          <w:t xml:space="preserve">Alloway, 1972</w:t>
        </w:r>
      </w:hyperlink>
      <w:r>
        <w:t xml:space="preserve">;</w:t>
      </w:r>
      <w:r>
        <w:t xml:space="preserve"> </w:t>
      </w:r>
      <w:hyperlink w:anchor="ref-blackiston_retention_2008">
        <w:r>
          <w:rPr>
            <w:rStyle w:val="Hyperlink"/>
          </w:rPr>
          <w:t xml:space="preserve">Blackiston et al., 2008</w:t>
        </w:r>
      </w:hyperlink>
      <w:r>
        <w:t xml:space="preserve">)</w:t>
      </w:r>
      <w:r>
        <w:t xml:space="preserve">. In both cases, there is evidence that memories persist despite significant changes to the brain. And of course, planaria take this to the extreme when learned associations survive through decapitation and total regeneration of the brain</w:t>
      </w:r>
      <w:r>
        <w:t xml:space="preserve"> </w:t>
      </w:r>
      <w:r>
        <w:t xml:space="preserve">(</w:t>
      </w:r>
      <w:hyperlink w:anchor="ref-shomrat_automated_2013">
        <w:r>
          <w:rPr>
            <w:rStyle w:val="Hyperlink"/>
          </w:rPr>
          <w:t xml:space="preserve">Shomrat &amp; Levin, 2013</w:t>
        </w:r>
      </w:hyperlink>
      <w:r>
        <w:t xml:space="preserve">)</w:t>
      </w:r>
      <w:r>
        <w:t xml:space="preserve">.</w:t>
      </w:r>
    </w:p>
    <w:p>
      <w:pPr>
        <w:pStyle w:val="BodyText"/>
      </w:pPr>
      <w:r>
        <w:t xml:space="preserve">Several compatible explanations could account for the diverse examples discussed above. The following hihglight possible, but by no means exhaustive, explanations: 1) Neurons are needed for retrieving or acting out memories but not storing them; 2) Neurons are the primary storage site for memories, but memories are backed up elsewhere throughout the body (mechanism not yet known); 3) The physical basis of memory is fundamentally different in invertebrates and mammals; 4) The results showing memory retention in inveterbrates are spurious and result from procedural and analytic biases.</w:t>
      </w:r>
    </w:p>
    <w:bookmarkEnd w:id="494"/>
    <w:bookmarkEnd w:id="495"/>
    <w:sectPr w:rsidR="00BD4718">
      <w:headerReference r:id="rId10" w:type="even"/>
      <w:headerReference r:id="rId9" w:type="default"/>
      <w:footerReference r:id="rId13" w:type="even"/>
      <w:footerReference r:id="rId12" w:type="default"/>
      <w:headerReference r:id="rId11" w:type="first"/>
      <w:footerReference r:id="rId14"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9"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A"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was having some effect on the planaria and was not inert.</w:t>
      </w:r>
    </w:p>
  </w:footnote>
  <w:footnote w:id="67">
    <w:p>
      <w:pPr>
        <w:pStyle w:val="FootnoteText"/>
      </w:pPr>
      <w:r>
        <w:rPr>
          <w:rStyle w:val="FootnoteReference"/>
        </w:rPr>
        <w:footnoteRef/>
      </w:r>
      <w:r>
        <w:t xml:space="preserve"> </w:t>
      </w:r>
      <w:r>
        <w:t xml:space="preserve">In the waiting period between conditioning and the memory retention test, 12 subjects (#49 - #60 inclusive) from Experiment 1 were left overnight without water due to experimenter error. This lead to three immediate deaths. Although the remaining subects survived, during the memory retention and reinstatement tests, six failed to respond at all and the remaining three subjects only responded once or twice.</w:t>
      </w:r>
    </w:p>
  </w:footnote>
  <w:footnote w:id="69">
    <w:p>
      <w:pPr>
        <w:pStyle w:val="FootnoteText"/>
      </w:pPr>
      <w:r>
        <w:rPr>
          <w:rStyle w:val="FootnoteReference"/>
        </w:rPr>
        <w:footnoteRef/>
      </w:r>
      <w:r>
        <w:t xml:space="preserve"> </w:t>
      </w:r>
      <w:r>
        <w:t xml:space="preserve">If the planarian had some part of their body in an arm at the end of the allotted time, they would be given up to an extra minute to make their decision.</w:t>
      </w:r>
    </w:p>
  </w:footnote>
  <w:footnote w:id="70">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92">
    <w:p>
      <w:pPr>
        <w:pStyle w:val="FootnoteText"/>
      </w:pPr>
      <w:r>
        <w:rPr>
          <w:rStyle w:val="FootnoteReference"/>
        </w:rPr>
        <w:footnoteRef/>
      </w:r>
      <w:r>
        <w:t xml:space="preserve"> </w:t>
      </w:r>
      <w:r>
        <w:t xml:space="preserve">It was important to establish weather an increase in active arm entries is stable over the conditioning period. To allow for a large number of treatment subjects to be included, no control group was run</w:t>
      </w:r>
    </w:p>
  </w:footnote>
  <w:footnote w:id="93">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122">
    <w:p>
      <w:pPr>
        <w:pStyle w:val="FootnoteText"/>
      </w:pPr>
      <w:r>
        <w:rPr>
          <w:rStyle w:val="FootnoteReference"/>
        </w:rPr>
        <w:footnoteRef/>
      </w:r>
      <w:r>
        <w:t xml:space="preserve"> </w:t>
      </w:r>
      <w:r>
        <w:t xml:space="preserve">The treatment subjects failed to show adequate evidence of learning. Given the failure of learning and the extended time required to perform the regeneration phase, it was decided that the experiment would be terminated after day four of conditioning.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7" w14:textId="6A35DA28" w:rsidR="00340B9E" w:rsidRPr="000D23CF" w:rsidRDefault="00956ABB"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EndPr/>
      <w:sdtContent>
        <w:r w:rsidR="00562BB3">
          <w:t>PERSISTANCE OF MEMORY THROUGH REGENERATION IN PLANARIA</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1F00CB08"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B"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E9A61C9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1">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423961382" w:numId="1">
    <w:abstractNumId w:val="11"/>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16cid:durableId="1681616841" w:numId="2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7773B"/>
    <w:rsid w:val="002A768D"/>
    <w:rsid w:val="002B1D3B"/>
    <w:rsid w:val="002B6632"/>
    <w:rsid w:val="002C3B74"/>
    <w:rsid w:val="002C5DF2"/>
    <w:rsid w:val="0030567B"/>
    <w:rsid w:val="003141C0"/>
    <w:rsid w:val="003340D6"/>
    <w:rsid w:val="00336247"/>
    <w:rsid w:val="00340B9E"/>
    <w:rsid w:val="00387689"/>
    <w:rsid w:val="003B7C65"/>
    <w:rsid w:val="003D2E3A"/>
    <w:rsid w:val="003D73FF"/>
    <w:rsid w:val="004023D3"/>
    <w:rsid w:val="00440217"/>
    <w:rsid w:val="00447F37"/>
    <w:rsid w:val="004544C0"/>
    <w:rsid w:val="00464B44"/>
    <w:rsid w:val="00467A7C"/>
    <w:rsid w:val="00496CB8"/>
    <w:rsid w:val="004D17CF"/>
    <w:rsid w:val="004D5CEB"/>
    <w:rsid w:val="004E13FA"/>
    <w:rsid w:val="00504CF3"/>
    <w:rsid w:val="0051128C"/>
    <w:rsid w:val="00514AB8"/>
    <w:rsid w:val="005203E2"/>
    <w:rsid w:val="00534496"/>
    <w:rsid w:val="005528BA"/>
    <w:rsid w:val="005566BA"/>
    <w:rsid w:val="00562BB3"/>
    <w:rsid w:val="00565B1E"/>
    <w:rsid w:val="005665F3"/>
    <w:rsid w:val="00586C23"/>
    <w:rsid w:val="005D7C9A"/>
    <w:rsid w:val="00602337"/>
    <w:rsid w:val="006122FA"/>
    <w:rsid w:val="00633291"/>
    <w:rsid w:val="00641024"/>
    <w:rsid w:val="006547CC"/>
    <w:rsid w:val="00661B64"/>
    <w:rsid w:val="00676A30"/>
    <w:rsid w:val="006A7CEE"/>
    <w:rsid w:val="006D3C7F"/>
    <w:rsid w:val="00717963"/>
    <w:rsid w:val="00772034"/>
    <w:rsid w:val="007868AB"/>
    <w:rsid w:val="007A1B2A"/>
    <w:rsid w:val="007C4E27"/>
    <w:rsid w:val="007E2A5D"/>
    <w:rsid w:val="00801C81"/>
    <w:rsid w:val="0083560B"/>
    <w:rsid w:val="00852D8C"/>
    <w:rsid w:val="0086288E"/>
    <w:rsid w:val="00872473"/>
    <w:rsid w:val="00894375"/>
    <w:rsid w:val="008F27BE"/>
    <w:rsid w:val="00932B9C"/>
    <w:rsid w:val="009346E3"/>
    <w:rsid w:val="00940031"/>
    <w:rsid w:val="00956ABB"/>
    <w:rsid w:val="009638C5"/>
    <w:rsid w:val="009B29FD"/>
    <w:rsid w:val="009B41AF"/>
    <w:rsid w:val="00A072AF"/>
    <w:rsid w:val="00A16B10"/>
    <w:rsid w:val="00A46245"/>
    <w:rsid w:val="00A5639E"/>
    <w:rsid w:val="00A82821"/>
    <w:rsid w:val="00A946AC"/>
    <w:rsid w:val="00AC3115"/>
    <w:rsid w:val="00AE4D7A"/>
    <w:rsid w:val="00AE5BBA"/>
    <w:rsid w:val="00AE5C71"/>
    <w:rsid w:val="00B02682"/>
    <w:rsid w:val="00B12CE3"/>
    <w:rsid w:val="00B21373"/>
    <w:rsid w:val="00B22427"/>
    <w:rsid w:val="00B26E88"/>
    <w:rsid w:val="00B42EBE"/>
    <w:rsid w:val="00B617FB"/>
    <w:rsid w:val="00B676AC"/>
    <w:rsid w:val="00B72C0F"/>
    <w:rsid w:val="00B830DE"/>
    <w:rsid w:val="00B83793"/>
    <w:rsid w:val="00B94715"/>
    <w:rsid w:val="00BB3FEC"/>
    <w:rsid w:val="00BB5C76"/>
    <w:rsid w:val="00BD022F"/>
    <w:rsid w:val="00BD4718"/>
    <w:rsid w:val="00C304F7"/>
    <w:rsid w:val="00C44BA5"/>
    <w:rsid w:val="00C4693A"/>
    <w:rsid w:val="00C84525"/>
    <w:rsid w:val="00CA071F"/>
    <w:rsid w:val="00CB7758"/>
    <w:rsid w:val="00CE01EB"/>
    <w:rsid w:val="00CF0B42"/>
    <w:rsid w:val="00D11429"/>
    <w:rsid w:val="00D630B7"/>
    <w:rsid w:val="00D807FA"/>
    <w:rsid w:val="00DA752F"/>
    <w:rsid w:val="00DB4D47"/>
    <w:rsid w:val="00DD5A3C"/>
    <w:rsid w:val="00DE772F"/>
    <w:rsid w:val="00E401D3"/>
    <w:rsid w:val="00E401FC"/>
    <w:rsid w:val="00E528E7"/>
    <w:rsid w:val="00E71E11"/>
    <w:rsid w:val="00E868AE"/>
    <w:rsid w:val="00E90878"/>
    <w:rsid w:val="00EA4191"/>
    <w:rsid w:val="00EA785F"/>
    <w:rsid w:val="00ED7F1E"/>
    <w:rsid w:val="00F13DD4"/>
    <w:rsid w:val="00F3598F"/>
    <w:rsid w:val="00F57810"/>
    <w:rsid w:val="00F74002"/>
    <w:rsid w:val="00F774FD"/>
    <w:rsid w:val="00F87745"/>
    <w:rsid w:val="00F92B3C"/>
    <w:rsid w:val="00F92DA2"/>
    <w:rsid w:val="00FC47AD"/>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56ABB"/>
    <w:pPr>
      <w:keepNext/>
      <w:keepLines/>
      <w:jc w:val="center"/>
      <w:outlineLvl w:val="0"/>
    </w:pPr>
    <w:rPr>
      <w:rFonts w:asciiTheme="majorHAnsi" w:cstheme="majorBidi" w:eastAsiaTheme="majorEastAsia" w:hAnsiTheme="majorHAnsi"/>
      <w:b/>
      <w:bCs/>
      <w:sz w:val="28"/>
      <w:szCs w:val="32"/>
    </w:rPr>
  </w:style>
  <w:style w:styleId="Heading2" w:type="paragraph">
    <w:name w:val="heading 2"/>
    <w:basedOn w:val="Normal"/>
    <w:next w:val="BodyText"/>
    <w:uiPriority w:val="9"/>
    <w:unhideWhenUsed/>
    <w:qFormat/>
    <w:rsid w:val="00F74002"/>
    <w:pPr>
      <w:keepNext/>
      <w:keepLines/>
      <w:spacing w:after="120" w:before="240"/>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F74002"/>
    <w:pPr>
      <w:keepNext/>
      <w:keepLines/>
      <w:spacing w:before="120"/>
      <w:outlineLvl w:val="2"/>
    </w:pPr>
    <w:rPr>
      <w:rFonts w:asciiTheme="majorHAnsi" w:cstheme="majorBidi" w:eastAsiaTheme="majorEastAsia" w:hAnsiTheme="majorHAnsi"/>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440217"/>
    <w:pPr>
      <w:spacing w:line="360" w:lineRule="auto"/>
      <w:ind w:firstLine="720"/>
    </w:pPr>
  </w:style>
  <w:style w:customStyle="1" w:styleId="FirstParagraph" w:type="paragraph">
    <w:name w:val="First Paragraph"/>
    <w:basedOn w:val="BodyText"/>
    <w:next w:val="BodyText"/>
    <w:qFormat/>
    <w:rsid w:val="00440217"/>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9346E3"/>
    <w:pPr>
      <w:jc w:val="center"/>
      <w:outlineLvl w:val="0"/>
    </w:pPr>
    <w:rPr>
      <w:b/>
      <w:bCs/>
      <w:sz w:val="28"/>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440217"/>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9346E3"/>
    <w:rPr>
      <w:b/>
      <w:bCs/>
      <w:sz w:val="28"/>
    </w:rPr>
  </w:style>
  <w:style w:customStyle="1" w:styleId="FigureTitle" w:type="paragraph">
    <w:name w:val="FigureTitle"/>
    <w:basedOn w:val="Figure"/>
    <w:link w:val="FigureTitleChar"/>
    <w:qFormat/>
    <w:rsid w:val="00447F37"/>
    <w:pPr>
      <w:keepNext/>
      <w:keepLines/>
      <w:spacing w:line="480" w:lineRule="auto"/>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447F37"/>
    <w:rPr>
      <w:b/>
    </w:rPr>
  </w:style>
  <w:style w:customStyle="1" w:styleId="FigureNote" w:type="paragraph">
    <w:name w:val="FigureNote"/>
    <w:basedOn w:val="BodyText"/>
    <w:link w:val="FigureNoteChar"/>
    <w:qFormat/>
    <w:rsid w:val="00641024"/>
    <w:pPr>
      <w:spacing w:after="240" w:before="120" w:line="240" w:lineRule="auto"/>
      <w:ind w:firstLine="0"/>
    </w:pPr>
    <w:rPr>
      <w:rFonts w:ascii="Calibri" w:hAnsi="Calibri"/>
    </w:rPr>
  </w:style>
  <w:style w:customStyle="1" w:styleId="FigureNoteChar" w:type="character">
    <w:name w:val="FigureNote Char"/>
    <w:basedOn w:val="BodyTextChar"/>
    <w:link w:val="FigureNote"/>
    <w:rsid w:val="00641024"/>
    <w:rPr>
      <w:rFonts w:ascii="Calibri" w:hAnsi="Calibri"/>
    </w:rPr>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534496"/>
    <w:pPr>
      <w:keepNext/>
    </w:pPr>
  </w:style>
  <w:style w:customStyle="1" w:styleId="FigureWithNoteChar" w:type="character">
    <w:name w:val="FigureWithNote Char"/>
    <w:basedOn w:val="FigureChar"/>
    <w:link w:val="FigureWithNote"/>
    <w:rsid w:val="00534496"/>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3D73FF"/>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3D73FF"/>
    <w:rPr>
      <w:szCs w:val="20"/>
    </w:rPr>
  </w:style>
  <w:style w:styleId="TOC1" w:type="paragraph">
    <w:name w:val="toc 1"/>
    <w:basedOn w:val="Normal"/>
    <w:next w:val="Normal"/>
    <w:autoRedefine/>
    <w:uiPriority w:val="39"/>
    <w:unhideWhenUsed/>
    <w:rsid w:val="005D7C9A"/>
    <w:pPr>
      <w:spacing w:after="120" w:before="120"/>
    </w:pPr>
    <w:rPr>
      <w:rFonts w:cstheme="minorHAnsi"/>
      <w:b/>
      <w:bCs/>
      <w:sz w:val="20"/>
      <w:szCs w:val="20"/>
    </w:rPr>
  </w:style>
  <w:style w:styleId="TOC2" w:type="paragraph">
    <w:name w:val="toc 2"/>
    <w:basedOn w:val="Normal"/>
    <w:next w:val="Normal"/>
    <w:autoRedefine/>
    <w:uiPriority w:val="39"/>
    <w:unhideWhenUsed/>
    <w:rsid w:val="005D7C9A"/>
    <w:pPr>
      <w:ind w:left="240"/>
    </w:pPr>
    <w:rPr>
      <w:rFonts w:cstheme="minorHAnsi"/>
      <w:sz w:val="20"/>
      <w:szCs w:val="20"/>
    </w:rPr>
  </w:style>
  <w:style w:styleId="TOC3" w:type="paragraph">
    <w:name w:val="toc 3"/>
    <w:basedOn w:val="Normal"/>
    <w:next w:val="Normal"/>
    <w:autoRedefine/>
    <w:uiPriority w:val="39"/>
    <w:unhideWhenUsed/>
    <w:rsid w:val="00CF0B42"/>
    <w:pPr>
      <w:ind w:left="480"/>
    </w:pPr>
    <w:rPr>
      <w:rFonts w:cstheme="minorHAnsi"/>
      <w:i/>
      <w:iCs/>
      <w:sz w:val="20"/>
      <w:szCs w:val="20"/>
    </w:rPr>
  </w:style>
  <w:style w:styleId="TOC4" w:type="paragraph">
    <w:name w:val="toc 4"/>
    <w:basedOn w:val="Normal"/>
    <w:next w:val="Normal"/>
    <w:autoRedefine/>
    <w:unhideWhenUsed/>
    <w:rsid w:val="00CF0B42"/>
    <w:pPr>
      <w:ind w:left="720"/>
    </w:pPr>
    <w:rPr>
      <w:rFonts w:cstheme="minorHAnsi"/>
      <w:sz w:val="18"/>
      <w:szCs w:val="18"/>
    </w:rPr>
  </w:style>
  <w:style w:styleId="TOC5" w:type="paragraph">
    <w:name w:val="toc 5"/>
    <w:basedOn w:val="Normal"/>
    <w:next w:val="Normal"/>
    <w:autoRedefine/>
    <w:unhideWhenUsed/>
    <w:rsid w:val="00CF0B42"/>
    <w:pPr>
      <w:ind w:left="960"/>
    </w:pPr>
    <w:rPr>
      <w:rFonts w:cstheme="minorHAnsi"/>
      <w:sz w:val="18"/>
      <w:szCs w:val="18"/>
    </w:rPr>
  </w:style>
  <w:style w:styleId="TOC6" w:type="paragraph">
    <w:name w:val="toc 6"/>
    <w:basedOn w:val="Normal"/>
    <w:next w:val="Normal"/>
    <w:autoRedefine/>
    <w:unhideWhenUsed/>
    <w:rsid w:val="00CF0B42"/>
    <w:pPr>
      <w:ind w:left="1200"/>
    </w:pPr>
    <w:rPr>
      <w:rFonts w:cstheme="minorHAnsi"/>
      <w:sz w:val="18"/>
      <w:szCs w:val="18"/>
    </w:rPr>
  </w:style>
  <w:style w:styleId="TOC7" w:type="paragraph">
    <w:name w:val="toc 7"/>
    <w:basedOn w:val="Normal"/>
    <w:next w:val="Normal"/>
    <w:autoRedefine/>
    <w:unhideWhenUsed/>
    <w:rsid w:val="00CF0B42"/>
    <w:pPr>
      <w:ind w:left="1440"/>
    </w:pPr>
    <w:rPr>
      <w:rFonts w:cstheme="minorHAnsi"/>
      <w:sz w:val="18"/>
      <w:szCs w:val="18"/>
    </w:rPr>
  </w:style>
  <w:style w:styleId="TOC8" w:type="paragraph">
    <w:name w:val="toc 8"/>
    <w:basedOn w:val="Normal"/>
    <w:next w:val="Normal"/>
    <w:autoRedefine/>
    <w:unhideWhenUsed/>
    <w:rsid w:val="00CF0B42"/>
    <w:pPr>
      <w:ind w:left="1680"/>
    </w:pPr>
    <w:rPr>
      <w:rFonts w:cstheme="minorHAnsi"/>
      <w:sz w:val="18"/>
      <w:szCs w:val="18"/>
    </w:rPr>
  </w:style>
  <w:style w:styleId="TOC9" w:type="paragraph">
    <w:name w:val="toc 9"/>
    <w:basedOn w:val="Normal"/>
    <w:next w:val="Normal"/>
    <w:autoRedefine/>
    <w:unhideWhenUsed/>
    <w:rsid w:val="00CF0B42"/>
    <w:pPr>
      <w:ind w:left="1920"/>
    </w:pPr>
    <w:rPr>
      <w:rFonts w:cstheme="minorHAnsi"/>
      <w:sz w:val="18"/>
      <w:szCs w:val="18"/>
    </w:rPr>
  </w:style>
  <w:style w:customStyle="1" w:styleId="TitleNotInTOC" w:type="paragraph">
    <w:name w:val="TitleNotInTOC"/>
    <w:basedOn w:val="Heading2"/>
    <w:qFormat/>
    <w:rsid w:val="002777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0" Target="media/rId50.png" /><Relationship Type="http://schemas.openxmlformats.org/officeDocument/2006/relationships/image" Id="rId107" Target="media/rId107.png" /><Relationship Type="http://schemas.openxmlformats.org/officeDocument/2006/relationships/image" Id="rId115" Target="media/rId115.png" /><Relationship Type="http://schemas.openxmlformats.org/officeDocument/2006/relationships/image" Id="rId124" Target="media/rId124.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76" Target="media/rId76.png" /><Relationship Type="http://schemas.openxmlformats.org/officeDocument/2006/relationships/image" Id="rId55" Target="media/rId55.png" /><Relationship Type="http://schemas.openxmlformats.org/officeDocument/2006/relationships/image" Id="rId85" Target="media/rId85.png"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98" Target="media/rId98.png" /><Relationship Type="http://schemas.openxmlformats.org/officeDocument/2006/relationships/image" Id="rId94" Target="media/rId94.png" /><Relationship Type="http://schemas.openxmlformats.org/officeDocument/2006/relationships/image" Id="rId24" Target="media/rId24.png" /><Relationship Type="http://schemas.openxmlformats.org/officeDocument/2006/relationships/image" Id="rId102" Target="media/rId102.png" /><Relationship Type="http://schemas.openxmlformats.org/officeDocument/2006/relationships/image" Id="rId59" Target="media/rId59.png" /><Relationship Type="http://schemas.openxmlformats.org/officeDocument/2006/relationships/hyperlink" Id="rId167" Target="http://www.jstor.org/stable/24936465" TargetMode="External" /><Relationship Type="http://schemas.openxmlformats.org/officeDocument/2006/relationships/hyperlink" Id="rId135" Target="http://www.jstor.org/stable/25433841" TargetMode="External" /><Relationship Type="http://schemas.openxmlformats.org/officeDocument/2006/relationships/hyperlink" Id="rId257" Target="http://www.jstor.org/stable/71816" TargetMode="External" /><Relationship Type="http://schemas.openxmlformats.org/officeDocument/2006/relationships/hyperlink" Id="rId449" Target="http://www.jstor.org/stable/j.ctt17kk982" TargetMode="External" /><Relationship Type="http://schemas.openxmlformats.org/officeDocument/2006/relationships/hyperlink" Id="rId273" Target="https://accessbiomedicalscience.mhmedical.com/content.aspx?aid=1180370208" TargetMode="External" /><Relationship Type="http://schemas.openxmlformats.org/officeDocument/2006/relationships/hyperlink" Id="rId169" Target="https://api.semanticscholar.org/CorpusID:142524404" TargetMode="External" /><Relationship Type="http://schemas.openxmlformats.org/officeDocument/2006/relationships/hyperlink" Id="rId277" Target="https://api.semanticscholar.org/CorpusID:15186660" TargetMode="External" /><Relationship Type="http://schemas.openxmlformats.org/officeDocument/2006/relationships/hyperlink" Id="rId348" Target="https://api.semanticscholar.org/CorpusID:37204587" TargetMode="External" /><Relationship Type="http://schemas.openxmlformats.org/officeDocument/2006/relationships/hyperlink" Id="rId446" Target="https://api.semanticscholar.org/CorpusID:49295928" TargetMode="External" /><Relationship Type="http://schemas.openxmlformats.org/officeDocument/2006/relationships/hyperlink" Id="rId486" Target="https://api.semanticscholar.org/CorpusID:5006466" TargetMode="External" /><Relationship Type="http://schemas.openxmlformats.org/officeDocument/2006/relationships/hyperlink" Id="rId333" Target="https://api.semanticscholar.org/CorpusID:88989308" TargetMode="External" /><Relationship Type="http://schemas.openxmlformats.org/officeDocument/2006/relationships/hyperlink" Id="rId424" Target="https://books.google.co.nz/books?id=DAw_ngEACAAJ" TargetMode="External" /><Relationship Type="http://schemas.openxmlformats.org/officeDocument/2006/relationships/hyperlink" Id="rId319" Target="https://books.google.co.nz/books?id=_kTHmGc7H5MC" TargetMode="External" /><Relationship Type="http://schemas.openxmlformats.org/officeDocument/2006/relationships/hyperlink" Id="rId422" Target="https://books.google.co.nz/books?id=dbXuAAAAMAAJ" TargetMode="External" /><Relationship Type="http://schemas.openxmlformats.org/officeDocument/2006/relationships/hyperlink" Id="rId176" Target="https://doi.org/10.1002/9781118650813.ch7" TargetMode="External" /><Relationship Type="http://schemas.openxmlformats.org/officeDocument/2006/relationships/hyperlink" Id="rId484" Target="https://doi.org/10.1002/cne.901380108" TargetMode="External" /><Relationship Type="http://schemas.openxmlformats.org/officeDocument/2006/relationships/hyperlink" Id="rId420" Target="https://doi.org/10.1002/wcs.1653" TargetMode="External" /><Relationship Type="http://schemas.openxmlformats.org/officeDocument/2006/relationships/hyperlink" Id="rId482" Target="https://doi.org/10.1007/978-1-4899-6565-3_16" TargetMode="External" /><Relationship Type="http://schemas.openxmlformats.org/officeDocument/2006/relationships/hyperlink" Id="rId259" Target="https://doi.org/10.1007/978-4-431-56469-0_4" TargetMode="External" /><Relationship Type="http://schemas.openxmlformats.org/officeDocument/2006/relationships/hyperlink" Id="rId221" Target="https://doi.org/10.1007/978-90-481-2448-0" TargetMode="External" /><Relationship Type="http://schemas.openxmlformats.org/officeDocument/2006/relationships/hyperlink" Id="rId243" Target="https://doi.org/10.1007/978-981-10-4304-8_9" TargetMode="External" /><Relationship Type="http://schemas.openxmlformats.org/officeDocument/2006/relationships/hyperlink" Id="rId362" Target="https://doi.org/10.1007/BF00342956" TargetMode="External" /><Relationship Type="http://schemas.openxmlformats.org/officeDocument/2006/relationships/hyperlink" Id="rId488" Target="https://doi.org/10.1007/BF00432175" TargetMode="External" /><Relationship Type="http://schemas.openxmlformats.org/officeDocument/2006/relationships/hyperlink" Id="rId344" Target="https://doi.org/10.1007/BF02161491" TargetMode="External" /><Relationship Type="http://schemas.openxmlformats.org/officeDocument/2006/relationships/hyperlink" Id="rId335" Target="https://doi.org/10.1007/s00213-017-4801-8" TargetMode="External" /><Relationship Type="http://schemas.openxmlformats.org/officeDocument/2006/relationships/hyperlink" Id="rId383" Target="https://doi.org/10.1007/s12017-016-8405-y" TargetMode="External" /><Relationship Type="http://schemas.openxmlformats.org/officeDocument/2006/relationships/hyperlink" Id="rId331" Target="https://doi.org/10.1016/0376-6357(78)90029-3" TargetMode="External" /><Relationship Type="http://schemas.openxmlformats.org/officeDocument/2006/relationships/hyperlink" Id="rId141" Target="https://doi.org/10.1016/0742-8413(83)90142-1" TargetMode="External" /><Relationship Type="http://schemas.openxmlformats.org/officeDocument/2006/relationships/hyperlink" Id="rId152" Target="https://doi.org/10.1016/S0003-3472(73)80106-X" TargetMode="External" /><Relationship Type="http://schemas.openxmlformats.org/officeDocument/2006/relationships/hyperlink" Id="rId156" Target="https://doi.org/10.1016/S0079-7421(08)60422-3" TargetMode="External" /><Relationship Type="http://schemas.openxmlformats.org/officeDocument/2006/relationships/hyperlink" Id="rId323" Target="https://doi.org/10.1016/S0306-4522(00)00496-6" TargetMode="External" /><Relationship Type="http://schemas.openxmlformats.org/officeDocument/2006/relationships/hyperlink" Id="rId370" Target="https://doi.org/10.1016/S0742-8413(96)00053-9" TargetMode="External" /><Relationship Type="http://schemas.openxmlformats.org/officeDocument/2006/relationships/hyperlink" Id="rId397" Target="https://doi.org/10.1016/S1056-8719(01)00152-6" TargetMode="External" /><Relationship Type="http://schemas.openxmlformats.org/officeDocument/2006/relationships/hyperlink" Id="rId451" Target="https://doi.org/10.1016/j.alcohol.2014.07.006" TargetMode="External" /><Relationship Type="http://schemas.openxmlformats.org/officeDocument/2006/relationships/hyperlink" Id="rId269" Target="https://doi.org/10.1016/j.beproc.2023.104894" TargetMode="External" /><Relationship Type="http://schemas.openxmlformats.org/officeDocument/2006/relationships/hyperlink" Id="rId227" Target="https://doi.org/10.1016/j.biosystems.2022.104825" TargetMode="External" /><Relationship Type="http://schemas.openxmlformats.org/officeDocument/2006/relationships/hyperlink" Id="rId466" Target="https://doi.org/10.1016/j.brainres.2004.05.057" TargetMode="External" /><Relationship Type="http://schemas.openxmlformats.org/officeDocument/2006/relationships/hyperlink" Id="rId395" Target="https://doi.org/10.1016/j.brainres.2004.10.052" TargetMode="External" /><Relationship Type="http://schemas.openxmlformats.org/officeDocument/2006/relationships/hyperlink" Id="rId406" Target="https://doi.org/10.1016/j.brainres.2006.04.103" TargetMode="External" /><Relationship Type="http://schemas.openxmlformats.org/officeDocument/2006/relationships/hyperlink" Id="rId401" Target="https://doi.org/10.1016/j.brainres.2006.07.037" TargetMode="External" /><Relationship Type="http://schemas.openxmlformats.org/officeDocument/2006/relationships/hyperlink" Id="rId399" Target="https://doi.org/10.1016/j.brainres.2007.12.001" TargetMode="External" /><Relationship Type="http://schemas.openxmlformats.org/officeDocument/2006/relationships/hyperlink" Id="rId178" Target="https://doi.org/10.1016/j.cbpc.2008.01.009" TargetMode="External" /><Relationship Type="http://schemas.openxmlformats.org/officeDocument/2006/relationships/hyperlink" Id="rId184" Target="https://doi.org/10.1016/j.ceca.2005.06.013" TargetMode="External" /><Relationship Type="http://schemas.openxmlformats.org/officeDocument/2006/relationships/hyperlink" Id="rId410" Target="https://doi.org/10.1016/j.cell.2018.09.021" TargetMode="External" /><Relationship Type="http://schemas.openxmlformats.org/officeDocument/2006/relationships/hyperlink" Id="rId342" Target="https://doi.org/10.1016/j.cell.2021.07.022" TargetMode="External" /><Relationship Type="http://schemas.openxmlformats.org/officeDocument/2006/relationships/hyperlink" Id="rId305" Target="https://doi.org/10.1016/j.chemosphere.2007.08.032" TargetMode="External" /><Relationship Type="http://schemas.openxmlformats.org/officeDocument/2006/relationships/hyperlink" Id="rId337" Target="https://doi.org/10.1016/j.conb.2017.06.006" TargetMode="External" /><Relationship Type="http://schemas.openxmlformats.org/officeDocument/2006/relationships/hyperlink" Id="rId346" Target="https://doi.org/10.1016/j.cub.2010.11.028" TargetMode="External" /><Relationship Type="http://schemas.openxmlformats.org/officeDocument/2006/relationships/hyperlink" Id="rId374" Target="https://doi.org/10.1016/j.cub.2016.08.023" TargetMode="External" /><Relationship Type="http://schemas.openxmlformats.org/officeDocument/2006/relationships/hyperlink" Id="rId293" Target="https://doi.org/10.1016/j.cub.2021.09.056" TargetMode="External" /><Relationship Type="http://schemas.openxmlformats.org/officeDocument/2006/relationships/hyperlink" Id="rId389" Target="https://doi.org/10.1016/j.drudis.2023.103585" TargetMode="External" /><Relationship Type="http://schemas.openxmlformats.org/officeDocument/2006/relationships/hyperlink" Id="rId241" Target="https://doi.org/10.1016/j.ejphar.2010.05.050" TargetMode="External" /><Relationship Type="http://schemas.openxmlformats.org/officeDocument/2006/relationships/hyperlink" Id="rId414" Target="https://doi.org/10.1016/j.etap.2023.104189" TargetMode="External" /><Relationship Type="http://schemas.openxmlformats.org/officeDocument/2006/relationships/hyperlink" Id="rId281" Target="https://doi.org/10.1016/j.jcomdis.2011.04.011" TargetMode="External" /><Relationship Type="http://schemas.openxmlformats.org/officeDocument/2006/relationships/hyperlink" Id="rId385" Target="https://doi.org/10.1016/j.neubiorev.2005.04.016" TargetMode="External" /><Relationship Type="http://schemas.openxmlformats.org/officeDocument/2006/relationships/hyperlink" Id="rId426" Target="https://doi.org/10.1016/j.neulet.2008.04.086" TargetMode="External" /><Relationship Type="http://schemas.openxmlformats.org/officeDocument/2006/relationships/hyperlink" Id="rId255" Target="https://doi.org/10.1016/j.neulet.2015.03.021" TargetMode="External" /><Relationship Type="http://schemas.openxmlformats.org/officeDocument/2006/relationships/hyperlink" Id="rId354" Target="https://doi.org/10.1016/j.neuron.2019.01.016" TargetMode="External" /><Relationship Type="http://schemas.openxmlformats.org/officeDocument/2006/relationships/hyperlink" Id="rId311" Target="https://doi.org/10.1016/j.neuropharm.2006.07.027" TargetMode="External" /><Relationship Type="http://schemas.openxmlformats.org/officeDocument/2006/relationships/hyperlink" Id="rId476" Target="https://doi.org/10.1016/j.neuropharm.2014.11.010" TargetMode="External" /><Relationship Type="http://schemas.openxmlformats.org/officeDocument/2006/relationships/hyperlink" Id="rId368" Target="https://doi.org/10.1016/j.neuroscience.2013.05.010" TargetMode="External" /><Relationship Type="http://schemas.openxmlformats.org/officeDocument/2006/relationships/hyperlink" Id="rId146" Target="https://doi.org/10.1016/j.pbb.2017.04.008" TargetMode="External" /><Relationship Type="http://schemas.openxmlformats.org/officeDocument/2006/relationships/hyperlink" Id="rId193" Target="https://doi.org/10.1016/j.physbeh.2009.04.013" TargetMode="External" /><Relationship Type="http://schemas.openxmlformats.org/officeDocument/2006/relationships/hyperlink" Id="rId217" Target="https://doi.org/10.1016/j.semcdb.2018.04.010" TargetMode="External" /><Relationship Type="http://schemas.openxmlformats.org/officeDocument/2006/relationships/hyperlink" Id="rId235" Target="https://doi.org/10.1016/j.tins.2014.06.002" TargetMode="External" /><Relationship Type="http://schemas.openxmlformats.org/officeDocument/2006/relationships/hyperlink" Id="rId158" Target="https://doi.org/10.1016/j.tins.2015.04.008" TargetMode="External" /><Relationship Type="http://schemas.openxmlformats.org/officeDocument/2006/relationships/hyperlink" Id="rId154" Target="https://doi.org/10.1016/j.tins.2018.10.005" TargetMode="External" /><Relationship Type="http://schemas.openxmlformats.org/officeDocument/2006/relationships/hyperlink" Id="rId403" Target="https://doi.org/10.1016/j.vascn.2005.10.004" TargetMode="External" /><Relationship Type="http://schemas.openxmlformats.org/officeDocument/2006/relationships/hyperlink" Id="rId206" Target="https://doi.org/10.1017/9781108768450.021" TargetMode="External" /><Relationship Type="http://schemas.openxmlformats.org/officeDocument/2006/relationships/hyperlink" Id="rId212" Target="https://doi.org/10.1017/S0140525X07002075" TargetMode="External" /><Relationship Type="http://schemas.openxmlformats.org/officeDocument/2006/relationships/hyperlink" Id="rId251" Target="https://doi.org/10.1017/S0140525X18002157" TargetMode="External" /><Relationship Type="http://schemas.openxmlformats.org/officeDocument/2006/relationships/hyperlink" Id="rId432" Target="https://doi.org/10.1017/S031716710003537X" TargetMode="External" /><Relationship Type="http://schemas.openxmlformats.org/officeDocument/2006/relationships/hyperlink" Id="rId303" Target="https://doi.org/10.1021/acschemneuro.3c00062" TargetMode="External" /><Relationship Type="http://schemas.openxmlformats.org/officeDocument/2006/relationships/hyperlink" Id="rId418" Target="https://doi.org/10.1037/0003-066X.51.6.589" TargetMode="External" /><Relationship Type="http://schemas.openxmlformats.org/officeDocument/2006/relationships/hyperlink" Id="rId267" Target="https://doi.org/10.1037/0033-2909.114.1.3" TargetMode="External" /><Relationship Type="http://schemas.openxmlformats.org/officeDocument/2006/relationships/hyperlink" Id="rId438" Target="https://doi.org/10.1037/0097-7403.8.4.354" TargetMode="External" /><Relationship Type="http://schemas.openxmlformats.org/officeDocument/2006/relationships/hyperlink" Id="rId321" Target="https://doi.org/10.1037/h0048028" TargetMode="External" /><Relationship Type="http://schemas.openxmlformats.org/officeDocument/2006/relationships/hyperlink" Id="rId225" Target="https://doi.org/10.1037/h0063093" TargetMode="External" /><Relationship Type="http://schemas.openxmlformats.org/officeDocument/2006/relationships/hyperlink" Id="rId265" Target="https://doi.org/10.1038/209599a0" TargetMode="External" /><Relationship Type="http://schemas.openxmlformats.org/officeDocument/2006/relationships/hyperlink" Id="rId352" Target="https://doi.org/10.1038/215784b0" TargetMode="External" /><Relationship Type="http://schemas.openxmlformats.org/officeDocument/2006/relationships/hyperlink" Id="rId470" Target="https://doi.org/10.1038/2171259a0" TargetMode="External" /><Relationship Type="http://schemas.openxmlformats.org/officeDocument/2006/relationships/hyperlink" Id="rId468" Target="https://doi.org/10.1038/238198a0" TargetMode="External" /><Relationship Type="http://schemas.openxmlformats.org/officeDocument/2006/relationships/hyperlink" Id="rId309" Target="https://doi.org/10.1038/305719a0" TargetMode="External" /><Relationship Type="http://schemas.openxmlformats.org/officeDocument/2006/relationships/hyperlink" Id="rId307" Target="https://doi.org/10.1038/nature11028" TargetMode="External" /><Relationship Type="http://schemas.openxmlformats.org/officeDocument/2006/relationships/hyperlink" Id="rId291" Target="https://doi.org/10.1038/nrn3563" TargetMode="External" /><Relationship Type="http://schemas.openxmlformats.org/officeDocument/2006/relationships/hyperlink" Id="rId325" Target="https://doi.org/10.1038/s41583-024-00836-8" TargetMode="External" /><Relationship Type="http://schemas.openxmlformats.org/officeDocument/2006/relationships/hyperlink" Id="rId197" Target="https://doi.org/10.1038/s41586-019-1352-7" TargetMode="External" /><Relationship Type="http://schemas.openxmlformats.org/officeDocument/2006/relationships/hyperlink" Id="rId372" Target="https://doi.org/10.1046/j.1360-0443.2002.00025.x" TargetMode="External" /><Relationship Type="http://schemas.openxmlformats.org/officeDocument/2006/relationships/hyperlink" Id="rId313" Target="https://doi.org/10.1073/pnas.0207805101" TargetMode="External" /><Relationship Type="http://schemas.openxmlformats.org/officeDocument/2006/relationships/hyperlink" Id="rId299" Target="https://doi.org/10.1074/jbc.M402229200" TargetMode="External" /><Relationship Type="http://schemas.openxmlformats.org/officeDocument/2006/relationships/hyperlink" Id="rId195" Target="https://doi.org/10.1088/1478-3975/12/5/056010" TargetMode="External" /><Relationship Type="http://schemas.openxmlformats.org/officeDocument/2006/relationships/hyperlink" Id="rId462" Target="https://doi.org/10.1093/acprof:oso/9780195161564.003.0001" TargetMode="External" /><Relationship Type="http://schemas.openxmlformats.org/officeDocument/2006/relationships/hyperlink" Id="rId391" Target="https://doi.org/10.1093/acprof:oso/9780198569992.003.0003" TargetMode="External" /><Relationship Type="http://schemas.openxmlformats.org/officeDocument/2006/relationships/hyperlink" Id="rId237" Target="https://doi.org/10.1093/toxsci/kfy180" TargetMode="External" /><Relationship Type="http://schemas.openxmlformats.org/officeDocument/2006/relationships/hyperlink" Id="rId174" Target="https://doi.org/10.1098/rspb.2016.0446" TargetMode="External" /><Relationship Type="http://schemas.openxmlformats.org/officeDocument/2006/relationships/hyperlink" Id="rId430" Target="https://doi.org/10.1101/2021.09.12.459965" TargetMode="External" /><Relationship Type="http://schemas.openxmlformats.org/officeDocument/2006/relationships/hyperlink" Id="rId245" Target="https://doi.org/10.1101/cshperspect.a005587" TargetMode="External" /><Relationship Type="http://schemas.openxmlformats.org/officeDocument/2006/relationships/hyperlink" Id="rId162" Target="https://doi.org/10.1111/jocd.14185" TargetMode="External" /><Relationship Type="http://schemas.openxmlformats.org/officeDocument/2006/relationships/hyperlink" Id="rId210" Target="https://doi.org/10.1124/jpet.110.165746" TargetMode="External" /><Relationship Type="http://schemas.openxmlformats.org/officeDocument/2006/relationships/hyperlink" Id="rId436" Target="https://doi.org/10.1126/sciadv.1603025" TargetMode="External" /><Relationship Type="http://schemas.openxmlformats.org/officeDocument/2006/relationships/hyperlink" Id="rId271" Target="https://doi.org/10.1126/science.1067020" TargetMode="External" /><Relationship Type="http://schemas.openxmlformats.org/officeDocument/2006/relationships/hyperlink" Id="rId239" Target="https://doi.org/10.1126/science.1164139" TargetMode="External" /><Relationship Type="http://schemas.openxmlformats.org/officeDocument/2006/relationships/hyperlink" Id="rId295" Target="https://doi.org/10.1126/science.139.3559.1048" TargetMode="External" /><Relationship Type="http://schemas.openxmlformats.org/officeDocument/2006/relationships/hyperlink" Id="rId180" Target="https://doi.org/10.1126/science.153.3736.658" TargetMode="External" /><Relationship Type="http://schemas.openxmlformats.org/officeDocument/2006/relationships/hyperlink" Id="rId387" Target="https://doi.org/10.1126/science.167.3926.1740" TargetMode="External" /><Relationship Type="http://schemas.openxmlformats.org/officeDocument/2006/relationships/hyperlink" Id="rId364" Target="https://doi.org/10.1126/science.aac4716" TargetMode="External" /><Relationship Type="http://schemas.openxmlformats.org/officeDocument/2006/relationships/hyperlink" Id="rId289" Target="https://doi.org/10.1126/science.adk0997" TargetMode="External" /><Relationship Type="http://schemas.openxmlformats.org/officeDocument/2006/relationships/hyperlink" Id="rId453" Target="https://doi.org/10.1126/science.adk6742" TargetMode="External" /><Relationship Type="http://schemas.openxmlformats.org/officeDocument/2006/relationships/hyperlink" Id="rId412" Target="https://doi.org/10.1146/annurev.cellbio.20.010403.095114" TargetMode="External" /><Relationship Type="http://schemas.openxmlformats.org/officeDocument/2006/relationships/hyperlink" Id="rId317" Target="https://doi.org/10.1146/annurev.ph.28.030166.000543" TargetMode="External" /><Relationship Type="http://schemas.openxmlformats.org/officeDocument/2006/relationships/hyperlink" Id="rId376" Target="https://doi.org/10.1146/annurev.ph.45.030183.000445" TargetMode="External" /><Relationship Type="http://schemas.openxmlformats.org/officeDocument/2006/relationships/hyperlink" Id="rId480" Target="https://doi.org/10.1146/annurev.ps.16.020165.000523" TargetMode="External" /><Relationship Type="http://schemas.openxmlformats.org/officeDocument/2006/relationships/hyperlink" Id="rId460" Target="https://doi.org/10.1146/annurev.psych.53.100901.135114" TargetMode="External" /><Relationship Type="http://schemas.openxmlformats.org/officeDocument/2006/relationships/hyperlink" Id="rId283" Target="https://doi.org/10.1152/ajplegacy.1929.90.2.243" TargetMode="External" /><Relationship Type="http://schemas.openxmlformats.org/officeDocument/2006/relationships/hyperlink" Id="rId301" Target="https://doi.org/10.1152/ajpregu.00099.2020" TargetMode="External" /><Relationship Type="http://schemas.openxmlformats.org/officeDocument/2006/relationships/hyperlink" Id="rId275" Target="https://doi.org/10.1152/physrev.1968.48.1.65" TargetMode="External" /><Relationship Type="http://schemas.openxmlformats.org/officeDocument/2006/relationships/hyperlink" Id="rId440" Target="https://doi.org/10.1167/jov.22.14.3639" TargetMode="External" /><Relationship Type="http://schemas.openxmlformats.org/officeDocument/2006/relationships/hyperlink" Id="rId263" Target="https://doi.org/10.1172/JCI119205" TargetMode="External" /><Relationship Type="http://schemas.openxmlformats.org/officeDocument/2006/relationships/hyperlink" Id="rId457" Target="https://doi.org/10.1177/030631278101100102" TargetMode="External" /><Relationship Type="http://schemas.openxmlformats.org/officeDocument/2006/relationships/hyperlink" Id="rId327" Target="https://doi.org/10.1177/074873001129001971" TargetMode="External" /><Relationship Type="http://schemas.openxmlformats.org/officeDocument/2006/relationships/hyperlink" Id="rId444" Target="https://doi.org/10.1177/0956797611417632" TargetMode="External" /><Relationship Type="http://schemas.openxmlformats.org/officeDocument/2006/relationships/hyperlink" Id="rId253" Target="https://doi.org/10.1177/1073858402008003008" TargetMode="External" /><Relationship Type="http://schemas.openxmlformats.org/officeDocument/2006/relationships/hyperlink" Id="rId248" Target="https://doi.org/10.1177/1073858415579635" TargetMode="External" /><Relationship Type="http://schemas.openxmlformats.org/officeDocument/2006/relationships/hyperlink" Id="rId261" Target="https://doi.org/10.1186/s40851-014-0010-z" TargetMode="External" /><Relationship Type="http://schemas.openxmlformats.org/officeDocument/2006/relationships/hyperlink" Id="rId356" Target="https://doi.org/10.1242/bio.020149" TargetMode="External" /><Relationship Type="http://schemas.openxmlformats.org/officeDocument/2006/relationships/hyperlink" Id="rId379" Target="https://doi.org/10.1242/dev.184044" TargetMode="External" /><Relationship Type="http://schemas.openxmlformats.org/officeDocument/2006/relationships/hyperlink" Id="rId442" Target="https://doi.org/10.1242/jeb.087809" TargetMode="External" /><Relationship Type="http://schemas.openxmlformats.org/officeDocument/2006/relationships/hyperlink" Id="rId223" Target="https://doi.org/10.1242/jeb.198.10.2197" TargetMode="External" /><Relationship Type="http://schemas.openxmlformats.org/officeDocument/2006/relationships/hyperlink" Id="rId150" Target="https://doi.org/10.1242/jeb.201.9.1263" TargetMode="External" /><Relationship Type="http://schemas.openxmlformats.org/officeDocument/2006/relationships/hyperlink" Id="rId279" Target="https://doi.org/10.1364/BOE.6.000891" TargetMode="External" /><Relationship Type="http://schemas.openxmlformats.org/officeDocument/2006/relationships/hyperlink" Id="rId329" Target="https://doi.org/10.1371/journal.pbio.1000136" TargetMode="External" /><Relationship Type="http://schemas.openxmlformats.org/officeDocument/2006/relationships/hyperlink" Id="rId172" Target="https://doi.org/10.1371/journal.pone.0001736" TargetMode="External" /><Relationship Type="http://schemas.openxmlformats.org/officeDocument/2006/relationships/hyperlink" Id="rId381" Target="https://doi.org/10.1371/journal.pone.0114708" TargetMode="External" /><Relationship Type="http://schemas.openxmlformats.org/officeDocument/2006/relationships/hyperlink" Id="rId139" Target="https://doi.org/10.1371/journal.pone.0142214" TargetMode="External" /><Relationship Type="http://schemas.openxmlformats.org/officeDocument/2006/relationships/hyperlink" Id="rId315" Target="https://doi.org/10.1371/journal.pone.0194904" TargetMode="External" /><Relationship Type="http://schemas.openxmlformats.org/officeDocument/2006/relationships/hyperlink" Id="rId233" Target="https://doi.org/10.1371/journal.pone.0263023" TargetMode="External" /><Relationship Type="http://schemas.openxmlformats.org/officeDocument/2006/relationships/hyperlink" Id="rId164" Target="https://doi.org/10.1523/ENEURO.0038-18.2018" TargetMode="External" /><Relationship Type="http://schemas.openxmlformats.org/officeDocument/2006/relationships/hyperlink" Id="rId182" Target="https://doi.org/10.1523/JNEUROSCI.01-12-01426.1981" TargetMode="External" /><Relationship Type="http://schemas.openxmlformats.org/officeDocument/2006/relationships/hyperlink" Id="rId186" Target="https://doi.org/10.1523/JNEUROSCI.0164-07.2007" TargetMode="External" /><Relationship Type="http://schemas.openxmlformats.org/officeDocument/2006/relationships/hyperlink" Id="rId490" Target="https://doi.org/10.1523/JNEUROSCI.0603-08.2008" TargetMode="External" /><Relationship Type="http://schemas.openxmlformats.org/officeDocument/2006/relationships/hyperlink" Id="rId285" Target="https://doi.org/10.1523/JNEUROSCI.15-02-01308.1995" TargetMode="External" /><Relationship Type="http://schemas.openxmlformats.org/officeDocument/2006/relationships/hyperlink" Id="rId160" Target="https://doi.org/10.18637/jss.v067.i01" TargetMode="External" /><Relationship Type="http://schemas.openxmlformats.org/officeDocument/2006/relationships/hyperlink" Id="rId137" Target="https://doi.org/10.2108/zsj.15.433" TargetMode="External" /><Relationship Type="http://schemas.openxmlformats.org/officeDocument/2006/relationships/hyperlink" Id="rId360" Target="https://doi.org/10.2108/zsj.22.535" TargetMode="External" /><Relationship Type="http://schemas.openxmlformats.org/officeDocument/2006/relationships/hyperlink" Id="rId143" Target="https://doi.org/10.2307/1536302" TargetMode="External" /><Relationship Type="http://schemas.openxmlformats.org/officeDocument/2006/relationships/hyperlink" Id="rId188" Target="https://doi.org/10.2466/09.IT.4.6" TargetMode="External" /><Relationship Type="http://schemas.openxmlformats.org/officeDocument/2006/relationships/hyperlink" Id="rId204" Target="https://doi.org/10.2466/pr0.1967.20.3c.1023" TargetMode="External" /><Relationship Type="http://schemas.openxmlformats.org/officeDocument/2006/relationships/hyperlink" Id="rId148" Target="https://doi.org/10.2466/pr0.98.3.705-711" TargetMode="External" /><Relationship Type="http://schemas.openxmlformats.org/officeDocument/2006/relationships/hyperlink" Id="rId474" Target="https://doi.org/10.3389/fspas.2018.00012" TargetMode="External" /><Relationship Type="http://schemas.openxmlformats.org/officeDocument/2006/relationships/hyperlink" Id="rId214" Target="https://doi.org/10.3390/antiox10111763" TargetMode="External" /><Relationship Type="http://schemas.openxmlformats.org/officeDocument/2006/relationships/hyperlink" Id="rId199" Target="https://doi.org/10.3758/BF03328256" TargetMode="External" /><Relationship Type="http://schemas.openxmlformats.org/officeDocument/2006/relationships/hyperlink" Id="rId202" Target="https://doi.org/10.3758/BF03342158" TargetMode="External" /><Relationship Type="http://schemas.openxmlformats.org/officeDocument/2006/relationships/hyperlink" Id="rId208" Target="https://doi.org/10.3758/BF03343339" TargetMode="External" /><Relationship Type="http://schemas.openxmlformats.org/officeDocument/2006/relationships/hyperlink" Id="rId472" Target="https://doi.org/10.3897/neotropical.17.e82779" TargetMode="External" /><Relationship Type="http://schemas.openxmlformats.org/officeDocument/2006/relationships/hyperlink" Id="rId191" Target="https://doi.org/10.5114/ppn.2023.129065" TargetMode="External" /><Relationship Type="http://schemas.openxmlformats.org/officeDocument/2006/relationships/hyperlink" Id="rId416" Target="https://doi.org/10.59720/23-122" TargetMode="External" /><Relationship Type="http://schemas.openxmlformats.org/officeDocument/2006/relationships/hyperlink" Id="rId478" Target="https://doi.org/10.7554/eLife.07405" TargetMode="External" /><Relationship Type="http://schemas.openxmlformats.org/officeDocument/2006/relationships/hyperlink" Id="rId455" Target="https://doi.org/10.7554/eLife.38187" TargetMode="External" /><Relationship Type="http://schemas.openxmlformats.org/officeDocument/2006/relationships/hyperlink" Id="rId339" Target="https://doi.org/10.7554/eLife.57013" TargetMode="External" /><Relationship Type="http://schemas.openxmlformats.org/officeDocument/2006/relationships/hyperlink" Id="rId229" Target="https://doi.org/10.7554/elife.61907" TargetMode="External" /><Relationship Type="http://schemas.openxmlformats.org/officeDocument/2006/relationships/hyperlink" Id="rId464" Target="https://figshare.le.ac.uk/articles/thesis/Planaria_a_Pre-clinical_Animal_Model_for_Relapse_and_Memory_Reconsolidation/19904230" TargetMode="External" /><Relationship Type="http://schemas.openxmlformats.org/officeDocument/2006/relationships/hyperlink" Id="rId408" Target="https://figshare.utas.edu.au/articles/thesis/Reinforcing_and_anxiolytic-like_effects_of_alcohol_in_planaria_require_-opioid_receptor_activation/23249777" TargetMode="External" /><Relationship Type="http://schemas.openxmlformats.org/officeDocument/2006/relationships/hyperlink" Id="rId350" Target="https://journals.lww.com/behaviouralpharm/fulltext/2016/09000/benzodiazepine_inhibits_anxiogenic_like_response.9.aspx" TargetMode="External" /><Relationship Type="http://schemas.openxmlformats.org/officeDocument/2006/relationships/hyperlink" Id="rId287" Target="https://journals.lww.com/neuroreport/fulltext/2000/08030/reinforcing_effects_of_methamphetamine_in.33.aspx" TargetMode="External" /><Relationship Type="http://schemas.openxmlformats.org/officeDocument/2006/relationships/hyperlink" Id="rId71" Target="https://osf.io/skfnv?view_only=9c794dd942fb4a54b6a986c0a893fe46" TargetMode="External" /><Relationship Type="http://schemas.openxmlformats.org/officeDocument/2006/relationships/hyperlink" Id="rId65" Target="https://osf.io/tq7u4/?view_only=9c794dd942fb4a54b6a986c0a893fe46" TargetMode="External" /><Relationship Type="http://schemas.openxmlformats.org/officeDocument/2006/relationships/hyperlink" Id="rId297" Target="https://rvlenth.github.io/emmeans/" TargetMode="External" /><Relationship Type="http://schemas.openxmlformats.org/officeDocument/2006/relationships/hyperlink" Id="rId49" Target="https://stattrek.com/statistics/random-number-generator#table" TargetMode="External" /><Relationship Type="http://schemas.openxmlformats.org/officeDocument/2006/relationships/hyperlink" Id="rId428" Target="https://www.bostonglobe.com/2023/02/15/business/boston-biotech-has-raised-nearly-10-million-study-limb-regrowth/" TargetMode="External" /><Relationship Type="http://schemas.openxmlformats.org/officeDocument/2006/relationships/hyperlink" Id="rId219" Target="https://www.john-fox.ca/Companion/" TargetMode="External" /><Relationship Type="http://schemas.openxmlformats.org/officeDocument/2006/relationships/hyperlink" Id="rId66" Target="https://www.psycharchives.org/en/item/d6109ed1-9aab-467b-b981-e009be95f308" TargetMode="External" /></Relationships>
</file>

<file path=word/_rels/footnotes.xml.rels><?xml version="1.0" encoding="UTF-8"?><Relationships xmlns="http://schemas.openxmlformats.org/package/2006/relationships"><Relationship Type="http://schemas.openxmlformats.org/officeDocument/2006/relationships/hyperlink" Id="rId167" Target="http://www.jstor.org/stable/24936465" TargetMode="External" /><Relationship Type="http://schemas.openxmlformats.org/officeDocument/2006/relationships/hyperlink" Id="rId135" Target="http://www.jstor.org/stable/25433841" TargetMode="External" /><Relationship Type="http://schemas.openxmlformats.org/officeDocument/2006/relationships/hyperlink" Id="rId257" Target="http://www.jstor.org/stable/71816" TargetMode="External" /><Relationship Type="http://schemas.openxmlformats.org/officeDocument/2006/relationships/hyperlink" Id="rId449" Target="http://www.jstor.org/stable/j.ctt17kk982" TargetMode="External" /><Relationship Type="http://schemas.openxmlformats.org/officeDocument/2006/relationships/hyperlink" Id="rId273" Target="https://accessbiomedicalscience.mhmedical.com/content.aspx?aid=1180370208" TargetMode="External" /><Relationship Type="http://schemas.openxmlformats.org/officeDocument/2006/relationships/hyperlink" Id="rId169" Target="https://api.semanticscholar.org/CorpusID:142524404" TargetMode="External" /><Relationship Type="http://schemas.openxmlformats.org/officeDocument/2006/relationships/hyperlink" Id="rId277" Target="https://api.semanticscholar.org/CorpusID:15186660" TargetMode="External" /><Relationship Type="http://schemas.openxmlformats.org/officeDocument/2006/relationships/hyperlink" Id="rId348" Target="https://api.semanticscholar.org/CorpusID:37204587" TargetMode="External" /><Relationship Type="http://schemas.openxmlformats.org/officeDocument/2006/relationships/hyperlink" Id="rId446" Target="https://api.semanticscholar.org/CorpusID:49295928" TargetMode="External" /><Relationship Type="http://schemas.openxmlformats.org/officeDocument/2006/relationships/hyperlink" Id="rId486" Target="https://api.semanticscholar.org/CorpusID:5006466" TargetMode="External" /><Relationship Type="http://schemas.openxmlformats.org/officeDocument/2006/relationships/hyperlink" Id="rId333" Target="https://api.semanticscholar.org/CorpusID:88989308" TargetMode="External" /><Relationship Type="http://schemas.openxmlformats.org/officeDocument/2006/relationships/hyperlink" Id="rId424" Target="https://books.google.co.nz/books?id=DAw_ngEACAAJ" TargetMode="External" /><Relationship Type="http://schemas.openxmlformats.org/officeDocument/2006/relationships/hyperlink" Id="rId319" Target="https://books.google.co.nz/books?id=_kTHmGc7H5MC" TargetMode="External" /><Relationship Type="http://schemas.openxmlformats.org/officeDocument/2006/relationships/hyperlink" Id="rId422" Target="https://books.google.co.nz/books?id=dbXuAAAAMAAJ" TargetMode="External" /><Relationship Type="http://schemas.openxmlformats.org/officeDocument/2006/relationships/hyperlink" Id="rId176" Target="https://doi.org/10.1002/9781118650813.ch7" TargetMode="External" /><Relationship Type="http://schemas.openxmlformats.org/officeDocument/2006/relationships/hyperlink" Id="rId484" Target="https://doi.org/10.1002/cne.901380108" TargetMode="External" /><Relationship Type="http://schemas.openxmlformats.org/officeDocument/2006/relationships/hyperlink" Id="rId420" Target="https://doi.org/10.1002/wcs.1653" TargetMode="External" /><Relationship Type="http://schemas.openxmlformats.org/officeDocument/2006/relationships/hyperlink" Id="rId482" Target="https://doi.org/10.1007/978-1-4899-6565-3_16" TargetMode="External" /><Relationship Type="http://schemas.openxmlformats.org/officeDocument/2006/relationships/hyperlink" Id="rId259" Target="https://doi.org/10.1007/978-4-431-56469-0_4" TargetMode="External" /><Relationship Type="http://schemas.openxmlformats.org/officeDocument/2006/relationships/hyperlink" Id="rId221" Target="https://doi.org/10.1007/978-90-481-2448-0" TargetMode="External" /><Relationship Type="http://schemas.openxmlformats.org/officeDocument/2006/relationships/hyperlink" Id="rId243" Target="https://doi.org/10.1007/978-981-10-4304-8_9" TargetMode="External" /><Relationship Type="http://schemas.openxmlformats.org/officeDocument/2006/relationships/hyperlink" Id="rId362" Target="https://doi.org/10.1007/BF00342956" TargetMode="External" /><Relationship Type="http://schemas.openxmlformats.org/officeDocument/2006/relationships/hyperlink" Id="rId488" Target="https://doi.org/10.1007/BF00432175" TargetMode="External" /><Relationship Type="http://schemas.openxmlformats.org/officeDocument/2006/relationships/hyperlink" Id="rId344" Target="https://doi.org/10.1007/BF02161491" TargetMode="External" /><Relationship Type="http://schemas.openxmlformats.org/officeDocument/2006/relationships/hyperlink" Id="rId335" Target="https://doi.org/10.1007/s00213-017-4801-8" TargetMode="External" /><Relationship Type="http://schemas.openxmlformats.org/officeDocument/2006/relationships/hyperlink" Id="rId383" Target="https://doi.org/10.1007/s12017-016-8405-y" TargetMode="External" /><Relationship Type="http://schemas.openxmlformats.org/officeDocument/2006/relationships/hyperlink" Id="rId331" Target="https://doi.org/10.1016/0376-6357(78)90029-3" TargetMode="External" /><Relationship Type="http://schemas.openxmlformats.org/officeDocument/2006/relationships/hyperlink" Id="rId141" Target="https://doi.org/10.1016/0742-8413(83)90142-1" TargetMode="External" /><Relationship Type="http://schemas.openxmlformats.org/officeDocument/2006/relationships/hyperlink" Id="rId152" Target="https://doi.org/10.1016/S0003-3472(73)80106-X" TargetMode="External" /><Relationship Type="http://schemas.openxmlformats.org/officeDocument/2006/relationships/hyperlink" Id="rId156" Target="https://doi.org/10.1016/S0079-7421(08)60422-3" TargetMode="External" /><Relationship Type="http://schemas.openxmlformats.org/officeDocument/2006/relationships/hyperlink" Id="rId323" Target="https://doi.org/10.1016/S0306-4522(00)00496-6" TargetMode="External" /><Relationship Type="http://schemas.openxmlformats.org/officeDocument/2006/relationships/hyperlink" Id="rId370" Target="https://doi.org/10.1016/S0742-8413(96)00053-9" TargetMode="External" /><Relationship Type="http://schemas.openxmlformats.org/officeDocument/2006/relationships/hyperlink" Id="rId397" Target="https://doi.org/10.1016/S1056-8719(01)00152-6" TargetMode="External" /><Relationship Type="http://schemas.openxmlformats.org/officeDocument/2006/relationships/hyperlink" Id="rId451" Target="https://doi.org/10.1016/j.alcohol.2014.07.006" TargetMode="External" /><Relationship Type="http://schemas.openxmlformats.org/officeDocument/2006/relationships/hyperlink" Id="rId269" Target="https://doi.org/10.1016/j.beproc.2023.104894" TargetMode="External" /><Relationship Type="http://schemas.openxmlformats.org/officeDocument/2006/relationships/hyperlink" Id="rId227" Target="https://doi.org/10.1016/j.biosystems.2022.104825" TargetMode="External" /><Relationship Type="http://schemas.openxmlformats.org/officeDocument/2006/relationships/hyperlink" Id="rId466" Target="https://doi.org/10.1016/j.brainres.2004.05.057" TargetMode="External" /><Relationship Type="http://schemas.openxmlformats.org/officeDocument/2006/relationships/hyperlink" Id="rId395" Target="https://doi.org/10.1016/j.brainres.2004.10.052" TargetMode="External" /><Relationship Type="http://schemas.openxmlformats.org/officeDocument/2006/relationships/hyperlink" Id="rId406" Target="https://doi.org/10.1016/j.brainres.2006.04.103" TargetMode="External" /><Relationship Type="http://schemas.openxmlformats.org/officeDocument/2006/relationships/hyperlink" Id="rId401" Target="https://doi.org/10.1016/j.brainres.2006.07.037" TargetMode="External" /><Relationship Type="http://schemas.openxmlformats.org/officeDocument/2006/relationships/hyperlink" Id="rId399" Target="https://doi.org/10.1016/j.brainres.2007.12.001" TargetMode="External" /><Relationship Type="http://schemas.openxmlformats.org/officeDocument/2006/relationships/hyperlink" Id="rId178" Target="https://doi.org/10.1016/j.cbpc.2008.01.009" TargetMode="External" /><Relationship Type="http://schemas.openxmlformats.org/officeDocument/2006/relationships/hyperlink" Id="rId184" Target="https://doi.org/10.1016/j.ceca.2005.06.013" TargetMode="External" /><Relationship Type="http://schemas.openxmlformats.org/officeDocument/2006/relationships/hyperlink" Id="rId410" Target="https://doi.org/10.1016/j.cell.2018.09.021" TargetMode="External" /><Relationship Type="http://schemas.openxmlformats.org/officeDocument/2006/relationships/hyperlink" Id="rId342" Target="https://doi.org/10.1016/j.cell.2021.07.022" TargetMode="External" /><Relationship Type="http://schemas.openxmlformats.org/officeDocument/2006/relationships/hyperlink" Id="rId305" Target="https://doi.org/10.1016/j.chemosphere.2007.08.032" TargetMode="External" /><Relationship Type="http://schemas.openxmlformats.org/officeDocument/2006/relationships/hyperlink" Id="rId337" Target="https://doi.org/10.1016/j.conb.2017.06.006" TargetMode="External" /><Relationship Type="http://schemas.openxmlformats.org/officeDocument/2006/relationships/hyperlink" Id="rId346" Target="https://doi.org/10.1016/j.cub.2010.11.028" TargetMode="External" /><Relationship Type="http://schemas.openxmlformats.org/officeDocument/2006/relationships/hyperlink" Id="rId374" Target="https://doi.org/10.1016/j.cub.2016.08.023" TargetMode="External" /><Relationship Type="http://schemas.openxmlformats.org/officeDocument/2006/relationships/hyperlink" Id="rId293" Target="https://doi.org/10.1016/j.cub.2021.09.056" TargetMode="External" /><Relationship Type="http://schemas.openxmlformats.org/officeDocument/2006/relationships/hyperlink" Id="rId389" Target="https://doi.org/10.1016/j.drudis.2023.103585" TargetMode="External" /><Relationship Type="http://schemas.openxmlformats.org/officeDocument/2006/relationships/hyperlink" Id="rId241" Target="https://doi.org/10.1016/j.ejphar.2010.05.050" TargetMode="External" /><Relationship Type="http://schemas.openxmlformats.org/officeDocument/2006/relationships/hyperlink" Id="rId414" Target="https://doi.org/10.1016/j.etap.2023.104189" TargetMode="External" /><Relationship Type="http://schemas.openxmlformats.org/officeDocument/2006/relationships/hyperlink" Id="rId281" Target="https://doi.org/10.1016/j.jcomdis.2011.04.011" TargetMode="External" /><Relationship Type="http://schemas.openxmlformats.org/officeDocument/2006/relationships/hyperlink" Id="rId385" Target="https://doi.org/10.1016/j.neubiorev.2005.04.016" TargetMode="External" /><Relationship Type="http://schemas.openxmlformats.org/officeDocument/2006/relationships/hyperlink" Id="rId426" Target="https://doi.org/10.1016/j.neulet.2008.04.086" TargetMode="External" /><Relationship Type="http://schemas.openxmlformats.org/officeDocument/2006/relationships/hyperlink" Id="rId255" Target="https://doi.org/10.1016/j.neulet.2015.03.021" TargetMode="External" /><Relationship Type="http://schemas.openxmlformats.org/officeDocument/2006/relationships/hyperlink" Id="rId354" Target="https://doi.org/10.1016/j.neuron.2019.01.016" TargetMode="External" /><Relationship Type="http://schemas.openxmlformats.org/officeDocument/2006/relationships/hyperlink" Id="rId311" Target="https://doi.org/10.1016/j.neuropharm.2006.07.027" TargetMode="External" /><Relationship Type="http://schemas.openxmlformats.org/officeDocument/2006/relationships/hyperlink" Id="rId476" Target="https://doi.org/10.1016/j.neuropharm.2014.11.010" TargetMode="External" /><Relationship Type="http://schemas.openxmlformats.org/officeDocument/2006/relationships/hyperlink" Id="rId368" Target="https://doi.org/10.1016/j.neuroscience.2013.05.010" TargetMode="External" /><Relationship Type="http://schemas.openxmlformats.org/officeDocument/2006/relationships/hyperlink" Id="rId146" Target="https://doi.org/10.1016/j.pbb.2017.04.008" TargetMode="External" /><Relationship Type="http://schemas.openxmlformats.org/officeDocument/2006/relationships/hyperlink" Id="rId193" Target="https://doi.org/10.1016/j.physbeh.2009.04.013" TargetMode="External" /><Relationship Type="http://schemas.openxmlformats.org/officeDocument/2006/relationships/hyperlink" Id="rId217" Target="https://doi.org/10.1016/j.semcdb.2018.04.010" TargetMode="External" /><Relationship Type="http://schemas.openxmlformats.org/officeDocument/2006/relationships/hyperlink" Id="rId235" Target="https://doi.org/10.1016/j.tins.2014.06.002" TargetMode="External" /><Relationship Type="http://schemas.openxmlformats.org/officeDocument/2006/relationships/hyperlink" Id="rId158" Target="https://doi.org/10.1016/j.tins.2015.04.008" TargetMode="External" /><Relationship Type="http://schemas.openxmlformats.org/officeDocument/2006/relationships/hyperlink" Id="rId154" Target="https://doi.org/10.1016/j.tins.2018.10.005" TargetMode="External" /><Relationship Type="http://schemas.openxmlformats.org/officeDocument/2006/relationships/hyperlink" Id="rId403" Target="https://doi.org/10.1016/j.vascn.2005.10.004" TargetMode="External" /><Relationship Type="http://schemas.openxmlformats.org/officeDocument/2006/relationships/hyperlink" Id="rId206" Target="https://doi.org/10.1017/9781108768450.021" TargetMode="External" /><Relationship Type="http://schemas.openxmlformats.org/officeDocument/2006/relationships/hyperlink" Id="rId212" Target="https://doi.org/10.1017/S0140525X07002075" TargetMode="External" /><Relationship Type="http://schemas.openxmlformats.org/officeDocument/2006/relationships/hyperlink" Id="rId251" Target="https://doi.org/10.1017/S0140525X18002157" TargetMode="External" /><Relationship Type="http://schemas.openxmlformats.org/officeDocument/2006/relationships/hyperlink" Id="rId432" Target="https://doi.org/10.1017/S031716710003537X" TargetMode="External" /><Relationship Type="http://schemas.openxmlformats.org/officeDocument/2006/relationships/hyperlink" Id="rId303" Target="https://doi.org/10.1021/acschemneuro.3c00062" TargetMode="External" /><Relationship Type="http://schemas.openxmlformats.org/officeDocument/2006/relationships/hyperlink" Id="rId418" Target="https://doi.org/10.1037/0003-066X.51.6.589" TargetMode="External" /><Relationship Type="http://schemas.openxmlformats.org/officeDocument/2006/relationships/hyperlink" Id="rId267" Target="https://doi.org/10.1037/0033-2909.114.1.3" TargetMode="External" /><Relationship Type="http://schemas.openxmlformats.org/officeDocument/2006/relationships/hyperlink" Id="rId438" Target="https://doi.org/10.1037/0097-7403.8.4.354" TargetMode="External" /><Relationship Type="http://schemas.openxmlformats.org/officeDocument/2006/relationships/hyperlink" Id="rId321" Target="https://doi.org/10.1037/h0048028" TargetMode="External" /><Relationship Type="http://schemas.openxmlformats.org/officeDocument/2006/relationships/hyperlink" Id="rId225" Target="https://doi.org/10.1037/h0063093" TargetMode="External" /><Relationship Type="http://schemas.openxmlformats.org/officeDocument/2006/relationships/hyperlink" Id="rId265" Target="https://doi.org/10.1038/209599a0" TargetMode="External" /><Relationship Type="http://schemas.openxmlformats.org/officeDocument/2006/relationships/hyperlink" Id="rId352" Target="https://doi.org/10.1038/215784b0" TargetMode="External" /><Relationship Type="http://schemas.openxmlformats.org/officeDocument/2006/relationships/hyperlink" Id="rId470" Target="https://doi.org/10.1038/2171259a0" TargetMode="External" /><Relationship Type="http://schemas.openxmlformats.org/officeDocument/2006/relationships/hyperlink" Id="rId468" Target="https://doi.org/10.1038/238198a0" TargetMode="External" /><Relationship Type="http://schemas.openxmlformats.org/officeDocument/2006/relationships/hyperlink" Id="rId309" Target="https://doi.org/10.1038/305719a0" TargetMode="External" /><Relationship Type="http://schemas.openxmlformats.org/officeDocument/2006/relationships/hyperlink" Id="rId307" Target="https://doi.org/10.1038/nature11028" TargetMode="External" /><Relationship Type="http://schemas.openxmlformats.org/officeDocument/2006/relationships/hyperlink" Id="rId291" Target="https://doi.org/10.1038/nrn3563" TargetMode="External" /><Relationship Type="http://schemas.openxmlformats.org/officeDocument/2006/relationships/hyperlink" Id="rId325" Target="https://doi.org/10.1038/s41583-024-00836-8" TargetMode="External" /><Relationship Type="http://schemas.openxmlformats.org/officeDocument/2006/relationships/hyperlink" Id="rId197" Target="https://doi.org/10.1038/s41586-019-1352-7" TargetMode="External" /><Relationship Type="http://schemas.openxmlformats.org/officeDocument/2006/relationships/hyperlink" Id="rId372" Target="https://doi.org/10.1046/j.1360-0443.2002.00025.x" TargetMode="External" /><Relationship Type="http://schemas.openxmlformats.org/officeDocument/2006/relationships/hyperlink" Id="rId313" Target="https://doi.org/10.1073/pnas.0207805101" TargetMode="External" /><Relationship Type="http://schemas.openxmlformats.org/officeDocument/2006/relationships/hyperlink" Id="rId299" Target="https://doi.org/10.1074/jbc.M402229200" TargetMode="External" /><Relationship Type="http://schemas.openxmlformats.org/officeDocument/2006/relationships/hyperlink" Id="rId195" Target="https://doi.org/10.1088/1478-3975/12/5/056010" TargetMode="External" /><Relationship Type="http://schemas.openxmlformats.org/officeDocument/2006/relationships/hyperlink" Id="rId462" Target="https://doi.org/10.1093/acprof:oso/9780195161564.003.0001" TargetMode="External" /><Relationship Type="http://schemas.openxmlformats.org/officeDocument/2006/relationships/hyperlink" Id="rId391" Target="https://doi.org/10.1093/acprof:oso/9780198569992.003.0003" TargetMode="External" /><Relationship Type="http://schemas.openxmlformats.org/officeDocument/2006/relationships/hyperlink" Id="rId237" Target="https://doi.org/10.1093/toxsci/kfy180" TargetMode="External" /><Relationship Type="http://schemas.openxmlformats.org/officeDocument/2006/relationships/hyperlink" Id="rId174" Target="https://doi.org/10.1098/rspb.2016.0446" TargetMode="External" /><Relationship Type="http://schemas.openxmlformats.org/officeDocument/2006/relationships/hyperlink" Id="rId430" Target="https://doi.org/10.1101/2021.09.12.459965" TargetMode="External" /><Relationship Type="http://schemas.openxmlformats.org/officeDocument/2006/relationships/hyperlink" Id="rId245" Target="https://doi.org/10.1101/cshperspect.a005587" TargetMode="External" /><Relationship Type="http://schemas.openxmlformats.org/officeDocument/2006/relationships/hyperlink" Id="rId162" Target="https://doi.org/10.1111/jocd.14185" TargetMode="External" /><Relationship Type="http://schemas.openxmlformats.org/officeDocument/2006/relationships/hyperlink" Id="rId210" Target="https://doi.org/10.1124/jpet.110.165746" TargetMode="External" /><Relationship Type="http://schemas.openxmlformats.org/officeDocument/2006/relationships/hyperlink" Id="rId436" Target="https://doi.org/10.1126/sciadv.1603025" TargetMode="External" /><Relationship Type="http://schemas.openxmlformats.org/officeDocument/2006/relationships/hyperlink" Id="rId271" Target="https://doi.org/10.1126/science.1067020" TargetMode="External" /><Relationship Type="http://schemas.openxmlformats.org/officeDocument/2006/relationships/hyperlink" Id="rId239" Target="https://doi.org/10.1126/science.1164139" TargetMode="External" /><Relationship Type="http://schemas.openxmlformats.org/officeDocument/2006/relationships/hyperlink" Id="rId295" Target="https://doi.org/10.1126/science.139.3559.1048" TargetMode="External" /><Relationship Type="http://schemas.openxmlformats.org/officeDocument/2006/relationships/hyperlink" Id="rId180" Target="https://doi.org/10.1126/science.153.3736.658" TargetMode="External" /><Relationship Type="http://schemas.openxmlformats.org/officeDocument/2006/relationships/hyperlink" Id="rId387" Target="https://doi.org/10.1126/science.167.3926.1740" TargetMode="External" /><Relationship Type="http://schemas.openxmlformats.org/officeDocument/2006/relationships/hyperlink" Id="rId364" Target="https://doi.org/10.1126/science.aac4716" TargetMode="External" /><Relationship Type="http://schemas.openxmlformats.org/officeDocument/2006/relationships/hyperlink" Id="rId289" Target="https://doi.org/10.1126/science.adk0997" TargetMode="External" /><Relationship Type="http://schemas.openxmlformats.org/officeDocument/2006/relationships/hyperlink" Id="rId453" Target="https://doi.org/10.1126/science.adk6742" TargetMode="External" /><Relationship Type="http://schemas.openxmlformats.org/officeDocument/2006/relationships/hyperlink" Id="rId412" Target="https://doi.org/10.1146/annurev.cellbio.20.010403.095114" TargetMode="External" /><Relationship Type="http://schemas.openxmlformats.org/officeDocument/2006/relationships/hyperlink" Id="rId317" Target="https://doi.org/10.1146/annurev.ph.28.030166.000543" TargetMode="External" /><Relationship Type="http://schemas.openxmlformats.org/officeDocument/2006/relationships/hyperlink" Id="rId376" Target="https://doi.org/10.1146/annurev.ph.45.030183.000445" TargetMode="External" /><Relationship Type="http://schemas.openxmlformats.org/officeDocument/2006/relationships/hyperlink" Id="rId480" Target="https://doi.org/10.1146/annurev.ps.16.020165.000523" TargetMode="External" /><Relationship Type="http://schemas.openxmlformats.org/officeDocument/2006/relationships/hyperlink" Id="rId460" Target="https://doi.org/10.1146/annurev.psych.53.100901.135114" TargetMode="External" /><Relationship Type="http://schemas.openxmlformats.org/officeDocument/2006/relationships/hyperlink" Id="rId283" Target="https://doi.org/10.1152/ajplegacy.1929.90.2.243" TargetMode="External" /><Relationship Type="http://schemas.openxmlformats.org/officeDocument/2006/relationships/hyperlink" Id="rId301" Target="https://doi.org/10.1152/ajpregu.00099.2020" TargetMode="External" /><Relationship Type="http://schemas.openxmlformats.org/officeDocument/2006/relationships/hyperlink" Id="rId275" Target="https://doi.org/10.1152/physrev.1968.48.1.65" TargetMode="External" /><Relationship Type="http://schemas.openxmlformats.org/officeDocument/2006/relationships/hyperlink" Id="rId440" Target="https://doi.org/10.1167/jov.22.14.3639" TargetMode="External" /><Relationship Type="http://schemas.openxmlformats.org/officeDocument/2006/relationships/hyperlink" Id="rId263" Target="https://doi.org/10.1172/JCI119205" TargetMode="External" /><Relationship Type="http://schemas.openxmlformats.org/officeDocument/2006/relationships/hyperlink" Id="rId457" Target="https://doi.org/10.1177/030631278101100102" TargetMode="External" /><Relationship Type="http://schemas.openxmlformats.org/officeDocument/2006/relationships/hyperlink" Id="rId327" Target="https://doi.org/10.1177/074873001129001971" TargetMode="External" /><Relationship Type="http://schemas.openxmlformats.org/officeDocument/2006/relationships/hyperlink" Id="rId444" Target="https://doi.org/10.1177/0956797611417632" TargetMode="External" /><Relationship Type="http://schemas.openxmlformats.org/officeDocument/2006/relationships/hyperlink" Id="rId253" Target="https://doi.org/10.1177/1073858402008003008" TargetMode="External" /><Relationship Type="http://schemas.openxmlformats.org/officeDocument/2006/relationships/hyperlink" Id="rId248" Target="https://doi.org/10.1177/1073858415579635" TargetMode="External" /><Relationship Type="http://schemas.openxmlformats.org/officeDocument/2006/relationships/hyperlink" Id="rId261" Target="https://doi.org/10.1186/s40851-014-0010-z" TargetMode="External" /><Relationship Type="http://schemas.openxmlformats.org/officeDocument/2006/relationships/hyperlink" Id="rId356" Target="https://doi.org/10.1242/bio.020149" TargetMode="External" /><Relationship Type="http://schemas.openxmlformats.org/officeDocument/2006/relationships/hyperlink" Id="rId379" Target="https://doi.org/10.1242/dev.184044" TargetMode="External" /><Relationship Type="http://schemas.openxmlformats.org/officeDocument/2006/relationships/hyperlink" Id="rId442" Target="https://doi.org/10.1242/jeb.087809" TargetMode="External" /><Relationship Type="http://schemas.openxmlformats.org/officeDocument/2006/relationships/hyperlink" Id="rId223" Target="https://doi.org/10.1242/jeb.198.10.2197" TargetMode="External" /><Relationship Type="http://schemas.openxmlformats.org/officeDocument/2006/relationships/hyperlink" Id="rId150" Target="https://doi.org/10.1242/jeb.201.9.1263" TargetMode="External" /><Relationship Type="http://schemas.openxmlformats.org/officeDocument/2006/relationships/hyperlink" Id="rId279" Target="https://doi.org/10.1364/BOE.6.000891" TargetMode="External" /><Relationship Type="http://schemas.openxmlformats.org/officeDocument/2006/relationships/hyperlink" Id="rId329" Target="https://doi.org/10.1371/journal.pbio.1000136" TargetMode="External" /><Relationship Type="http://schemas.openxmlformats.org/officeDocument/2006/relationships/hyperlink" Id="rId172" Target="https://doi.org/10.1371/journal.pone.0001736" TargetMode="External" /><Relationship Type="http://schemas.openxmlformats.org/officeDocument/2006/relationships/hyperlink" Id="rId381" Target="https://doi.org/10.1371/journal.pone.0114708" TargetMode="External" /><Relationship Type="http://schemas.openxmlformats.org/officeDocument/2006/relationships/hyperlink" Id="rId139" Target="https://doi.org/10.1371/journal.pone.0142214" TargetMode="External" /><Relationship Type="http://schemas.openxmlformats.org/officeDocument/2006/relationships/hyperlink" Id="rId315" Target="https://doi.org/10.1371/journal.pone.0194904" TargetMode="External" /><Relationship Type="http://schemas.openxmlformats.org/officeDocument/2006/relationships/hyperlink" Id="rId233" Target="https://doi.org/10.1371/journal.pone.0263023" TargetMode="External" /><Relationship Type="http://schemas.openxmlformats.org/officeDocument/2006/relationships/hyperlink" Id="rId164" Target="https://doi.org/10.1523/ENEURO.0038-18.2018" TargetMode="External" /><Relationship Type="http://schemas.openxmlformats.org/officeDocument/2006/relationships/hyperlink" Id="rId182" Target="https://doi.org/10.1523/JNEUROSCI.01-12-01426.1981" TargetMode="External" /><Relationship Type="http://schemas.openxmlformats.org/officeDocument/2006/relationships/hyperlink" Id="rId186" Target="https://doi.org/10.1523/JNEUROSCI.0164-07.2007" TargetMode="External" /><Relationship Type="http://schemas.openxmlformats.org/officeDocument/2006/relationships/hyperlink" Id="rId490" Target="https://doi.org/10.1523/JNEUROSCI.0603-08.2008" TargetMode="External" /><Relationship Type="http://schemas.openxmlformats.org/officeDocument/2006/relationships/hyperlink" Id="rId285" Target="https://doi.org/10.1523/JNEUROSCI.15-02-01308.1995" TargetMode="External" /><Relationship Type="http://schemas.openxmlformats.org/officeDocument/2006/relationships/hyperlink" Id="rId160" Target="https://doi.org/10.18637/jss.v067.i01" TargetMode="External" /><Relationship Type="http://schemas.openxmlformats.org/officeDocument/2006/relationships/hyperlink" Id="rId137" Target="https://doi.org/10.2108/zsj.15.433" TargetMode="External" /><Relationship Type="http://schemas.openxmlformats.org/officeDocument/2006/relationships/hyperlink" Id="rId360" Target="https://doi.org/10.2108/zsj.22.535" TargetMode="External" /><Relationship Type="http://schemas.openxmlformats.org/officeDocument/2006/relationships/hyperlink" Id="rId143" Target="https://doi.org/10.2307/1536302" TargetMode="External" /><Relationship Type="http://schemas.openxmlformats.org/officeDocument/2006/relationships/hyperlink" Id="rId188" Target="https://doi.org/10.2466/09.IT.4.6" TargetMode="External" /><Relationship Type="http://schemas.openxmlformats.org/officeDocument/2006/relationships/hyperlink" Id="rId204" Target="https://doi.org/10.2466/pr0.1967.20.3c.1023" TargetMode="External" /><Relationship Type="http://schemas.openxmlformats.org/officeDocument/2006/relationships/hyperlink" Id="rId148" Target="https://doi.org/10.2466/pr0.98.3.705-711" TargetMode="External" /><Relationship Type="http://schemas.openxmlformats.org/officeDocument/2006/relationships/hyperlink" Id="rId474" Target="https://doi.org/10.3389/fspas.2018.00012" TargetMode="External" /><Relationship Type="http://schemas.openxmlformats.org/officeDocument/2006/relationships/hyperlink" Id="rId214" Target="https://doi.org/10.3390/antiox10111763" TargetMode="External" /><Relationship Type="http://schemas.openxmlformats.org/officeDocument/2006/relationships/hyperlink" Id="rId199" Target="https://doi.org/10.3758/BF03328256" TargetMode="External" /><Relationship Type="http://schemas.openxmlformats.org/officeDocument/2006/relationships/hyperlink" Id="rId202" Target="https://doi.org/10.3758/BF03342158" TargetMode="External" /><Relationship Type="http://schemas.openxmlformats.org/officeDocument/2006/relationships/hyperlink" Id="rId208" Target="https://doi.org/10.3758/BF03343339" TargetMode="External" /><Relationship Type="http://schemas.openxmlformats.org/officeDocument/2006/relationships/hyperlink" Id="rId472" Target="https://doi.org/10.3897/neotropical.17.e82779" TargetMode="External" /><Relationship Type="http://schemas.openxmlformats.org/officeDocument/2006/relationships/hyperlink" Id="rId191" Target="https://doi.org/10.5114/ppn.2023.129065" TargetMode="External" /><Relationship Type="http://schemas.openxmlformats.org/officeDocument/2006/relationships/hyperlink" Id="rId416" Target="https://doi.org/10.59720/23-122" TargetMode="External" /><Relationship Type="http://schemas.openxmlformats.org/officeDocument/2006/relationships/hyperlink" Id="rId478" Target="https://doi.org/10.7554/eLife.07405" TargetMode="External" /><Relationship Type="http://schemas.openxmlformats.org/officeDocument/2006/relationships/hyperlink" Id="rId455" Target="https://doi.org/10.7554/eLife.38187" TargetMode="External" /><Relationship Type="http://schemas.openxmlformats.org/officeDocument/2006/relationships/hyperlink" Id="rId339" Target="https://doi.org/10.7554/eLife.57013" TargetMode="External" /><Relationship Type="http://schemas.openxmlformats.org/officeDocument/2006/relationships/hyperlink" Id="rId229" Target="https://doi.org/10.7554/elife.61907" TargetMode="External" /><Relationship Type="http://schemas.openxmlformats.org/officeDocument/2006/relationships/hyperlink" Id="rId464" Target="https://figshare.le.ac.uk/articles/thesis/Planaria_a_Pre-clinical_Animal_Model_for_Relapse_and_Memory_Reconsolidation/19904230" TargetMode="External" /><Relationship Type="http://schemas.openxmlformats.org/officeDocument/2006/relationships/hyperlink" Id="rId408" Target="https://figshare.utas.edu.au/articles/thesis/Reinforcing_and_anxiolytic-like_effects_of_alcohol_in_planaria_require_-opioid_receptor_activation/23249777" TargetMode="External" /><Relationship Type="http://schemas.openxmlformats.org/officeDocument/2006/relationships/hyperlink" Id="rId350" Target="https://journals.lww.com/behaviouralpharm/fulltext/2016/09000/benzodiazepine_inhibits_anxiogenic_like_response.9.aspx" TargetMode="External" /><Relationship Type="http://schemas.openxmlformats.org/officeDocument/2006/relationships/hyperlink" Id="rId287" Target="https://journals.lww.com/neuroreport/fulltext/2000/08030/reinforcing_effects_of_methamphetamine_in.33.aspx" TargetMode="External" /><Relationship Type="http://schemas.openxmlformats.org/officeDocument/2006/relationships/hyperlink" Id="rId71" Target="https://osf.io/skfnv?view_only=9c794dd942fb4a54b6a986c0a893fe46" TargetMode="External" /><Relationship Type="http://schemas.openxmlformats.org/officeDocument/2006/relationships/hyperlink" Id="rId65" Target="https://osf.io/tq7u4/?view_only=9c794dd942fb4a54b6a986c0a893fe46" TargetMode="External" /><Relationship Type="http://schemas.openxmlformats.org/officeDocument/2006/relationships/hyperlink" Id="rId297" Target="https://rvlenth.github.io/emmeans/" TargetMode="External" /><Relationship Type="http://schemas.openxmlformats.org/officeDocument/2006/relationships/hyperlink" Id="rId49" Target="https://stattrek.com/statistics/random-number-generator#table" TargetMode="External" /><Relationship Type="http://schemas.openxmlformats.org/officeDocument/2006/relationships/hyperlink" Id="rId428" Target="https://www.bostonglobe.com/2023/02/15/business/boston-biotech-has-raised-nearly-10-million-study-limb-regrowth/" TargetMode="External" /><Relationship Type="http://schemas.openxmlformats.org/officeDocument/2006/relationships/hyperlink" Id="rId219" Target="https://www.john-fox.ca/Companion/" TargetMode="External" /><Relationship Type="http://schemas.openxmlformats.org/officeDocument/2006/relationships/hyperlink" Id="rId66" Target="https://www.psycharchives.org/en/item/d6109ed1-9aab-467b-b981-e009be95f30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5</Pages>
  <Words>806</Words>
  <Characters>5142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PERSISTANCE OF MEMORY THROUGH REGENERATION IN PLANARIA</dc:description>
  <dc:language>en</dc:language>
  <cp:keywords>Memory, Learning, Planaria, Reinstatement, Cocaine, Methamphetamine, Behaviour</cp:keywords>
  <dcterms:created xsi:type="dcterms:W3CDTF">2025-04-23T05:14:35Z</dcterms:created>
  <dcterms:modified xsi:type="dcterms:W3CDTF">2025-04-23T05:14:35Z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XX</vt:lpwstr>
  </property>
  <property fmtid="{D5CDD505-2E9C-101B-9397-08002B2CF9AE}" pid="5" name="apaauthor">
    <vt:lpwstr/>
  </property>
  <property fmtid="{D5CDD505-2E9C-101B-9397-08002B2CF9AE}" pid="6" name="apatitle">
    <vt:lpwstr>Probing the Limits of Memory: Can A Learned Response Persist Through Decapitation and Regeneration in Planaria?</vt:lpwstr>
  </property>
  <property fmtid="{D5CDD505-2E9C-101B-9397-08002B2CF9AE}" pid="7" name="apatitledisplay">
    <vt:lpwstr>Probing the Limits of Memory: Can A Learned Response Persist Through Decapitation and Regeneration in Planaria?</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donotrepeattitle">
    <vt:lpwstr>True</vt:lpwstr>
  </property>
  <property fmtid="{D5CDD505-2E9C-101B-9397-08002B2CF9AE}" pid="19" name="editor">
    <vt:lpwstr>visual</vt:lpwstr>
  </property>
  <property fmtid="{D5CDD505-2E9C-101B-9397-08002B2CF9AE}" pid="20" name="execute">
    <vt:lpwstr/>
  </property>
  <property fmtid="{D5CDD505-2E9C-101B-9397-08002B2CF9AE}" pid="21" name="fig-cap-location">
    <vt:lpwstr>top</vt:lpwstr>
  </property>
  <property fmtid="{D5CDD505-2E9C-101B-9397-08002B2CF9AE}" pid="22" name="floatsintext">
    <vt:lpwstr>True</vt:lpwstr>
  </property>
  <property fmtid="{D5CDD505-2E9C-101B-9397-08002B2CF9AE}" pid="23" name="header-includes">
    <vt:lpwstr/>
  </property>
  <property fmtid="{D5CDD505-2E9C-101B-9397-08002B2CF9AE}" pid="24" name="include-after">
    <vt:lpwstr/>
  </property>
  <property fmtid="{D5CDD505-2E9C-101B-9397-08002B2CF9AE}" pid="25" name="include-before">
    <vt:lpwstr/>
  </property>
  <property fmtid="{D5CDD505-2E9C-101B-9397-08002B2CF9AE}" pid="26" name="knitr">
    <vt:lpwstr/>
  </property>
  <property fmtid="{D5CDD505-2E9C-101B-9397-08002B2CF9AE}" pid="27" name="labels">
    <vt:lpwstr/>
  </property>
  <property fmtid="{D5CDD505-2E9C-101B-9397-08002B2CF9AE}" pid="28" name="language">
    <vt:lpwstr/>
  </property>
  <property fmtid="{D5CDD505-2E9C-101B-9397-08002B2CF9AE}" pid="29" name="link-citations">
    <vt:lpwstr>True</vt:lpwstr>
  </property>
  <property fmtid="{D5CDD505-2E9C-101B-9397-08002B2CF9AE}" pid="30" name="mask">
    <vt:lpwstr>False</vt:lpwstr>
  </property>
  <property fmtid="{D5CDD505-2E9C-101B-9397-08002B2CF9AE}" pid="31" name="masked-citations">
    <vt:lpwstr/>
  </property>
  <property fmtid="{D5CDD505-2E9C-101B-9397-08002B2CF9AE}" pid="32" name="no-ampersand-parenthetical">
    <vt:lpwstr>False</vt:lpwstr>
  </property>
  <property fmtid="{D5CDD505-2E9C-101B-9397-08002B2CF9AE}" pid="33" name="numbered-lines">
    <vt:lpwstr>False</vt:lpwstr>
  </property>
  <property fmtid="{D5CDD505-2E9C-101B-9397-08002B2CF9AE}" pid="34" name="oneaffiliation">
    <vt:lpwstr>True</vt:lpwstr>
  </property>
  <property fmtid="{D5CDD505-2E9C-101B-9397-08002B2CF9AE}" pid="35" name="oneauthor">
    <vt:lpwstr>True</vt:lpwstr>
  </property>
  <property fmtid="{D5CDD505-2E9C-101B-9397-08002B2CF9AE}" pid="36" name="references">
    <vt:lpwstr/>
  </property>
  <property fmtid="{D5CDD505-2E9C-101B-9397-08002B2CF9AE}" pid="37" name="revealjs-plugins">
    <vt:lpwstr/>
  </property>
  <property fmtid="{D5CDD505-2E9C-101B-9397-08002B2CF9AE}" pid="38" name="shorttitle">
    <vt:lpwstr>PERSISTANCE OF MEMORY THROUGH REGENERATION IN PLANARIA</vt:lpwstr>
  </property>
  <property fmtid="{D5CDD505-2E9C-101B-9397-08002B2CF9AE}" pid="39" name="suppress-abstract">
    <vt:lpwstr>False</vt:lpwstr>
  </property>
  <property fmtid="{D5CDD505-2E9C-101B-9397-08002B2CF9AE}" pid="40" name="suppress-affiliation">
    <vt:lpwstr>False</vt:lpwstr>
  </property>
  <property fmtid="{D5CDD505-2E9C-101B-9397-08002B2CF9AE}" pid="41" name="suppress-author">
    <vt:lpwstr>False</vt:lpwstr>
  </property>
  <property fmtid="{D5CDD505-2E9C-101B-9397-08002B2CF9AE}" pid="42" name="suppress-author-note">
    <vt:lpwstr>False</vt:lpwstr>
  </property>
  <property fmtid="{D5CDD505-2E9C-101B-9397-08002B2CF9AE}" pid="43" name="suppress-corresponding-address">
    <vt:lpwstr>False</vt:lpwstr>
  </property>
  <property fmtid="{D5CDD505-2E9C-101B-9397-08002B2CF9AE}" pid="44" name="suppress-corresponding-affiliation-name">
    <vt:lpwstr>False</vt:lpwstr>
  </property>
  <property fmtid="{D5CDD505-2E9C-101B-9397-08002B2CF9AE}" pid="45" name="suppress-corresponding-city">
    <vt:lpwstr>False</vt:lpwstr>
  </property>
  <property fmtid="{D5CDD505-2E9C-101B-9397-08002B2CF9AE}" pid="46" name="suppress-corresponding-department">
    <vt:lpwstr>False</vt:lpwstr>
  </property>
  <property fmtid="{D5CDD505-2E9C-101B-9397-08002B2CF9AE}" pid="47" name="suppress-corresponding-email">
    <vt:lpwstr>False</vt:lpwstr>
  </property>
  <property fmtid="{D5CDD505-2E9C-101B-9397-08002B2CF9AE}" pid="48" name="suppress-corresponding-group">
    <vt:lpwstr>False</vt:lpwstr>
  </property>
  <property fmtid="{D5CDD505-2E9C-101B-9397-08002B2CF9AE}" pid="49" name="suppress-corresponding-paragraph">
    <vt:lpwstr>False</vt:lpwstr>
  </property>
  <property fmtid="{D5CDD505-2E9C-101B-9397-08002B2CF9AE}" pid="50" name="suppress-corresponding-postal-code">
    <vt:lpwstr>False</vt:lpwstr>
  </property>
  <property fmtid="{D5CDD505-2E9C-101B-9397-08002B2CF9AE}" pid="51" name="suppress-corresponding-region">
    <vt:lpwstr>False</vt:lpwstr>
  </property>
  <property fmtid="{D5CDD505-2E9C-101B-9397-08002B2CF9AE}" pid="52" name="suppress-credit-statement">
    <vt:lpwstr>False</vt:lpwstr>
  </property>
  <property fmtid="{D5CDD505-2E9C-101B-9397-08002B2CF9AE}" pid="53" name="suppress-disclosures-paragraph">
    <vt:lpwstr>False</vt:lpwstr>
  </property>
  <property fmtid="{D5CDD505-2E9C-101B-9397-08002B2CF9AE}" pid="54" name="suppress-keywords">
    <vt:lpwstr>False</vt:lpwstr>
  </property>
  <property fmtid="{D5CDD505-2E9C-101B-9397-08002B2CF9AE}" pid="55" name="suppress-orcid">
    <vt:lpwstr>False</vt:lpwstr>
  </property>
  <property fmtid="{D5CDD505-2E9C-101B-9397-08002B2CF9AE}" pid="56" name="suppress-short-title">
    <vt:lpwstr>False</vt:lpwstr>
  </property>
  <property fmtid="{D5CDD505-2E9C-101B-9397-08002B2CF9AE}" pid="57" name="suppress-status-change-paragraph">
    <vt:lpwstr>False</vt:lpwstr>
  </property>
  <property fmtid="{D5CDD505-2E9C-101B-9397-08002B2CF9AE}" pid="58" name="suppress-title">
    <vt:lpwstr>False</vt:lpwstr>
  </property>
  <property fmtid="{D5CDD505-2E9C-101B-9397-08002B2CF9AE}" pid="59" name="suppress-title-introduction">
    <vt:lpwstr>True</vt:lpwstr>
  </property>
  <property fmtid="{D5CDD505-2E9C-101B-9397-08002B2CF9AE}" pid="60" name="suppress-title-page">
    <vt:lpwstr>False</vt:lpwstr>
  </property>
  <property fmtid="{D5CDD505-2E9C-101B-9397-08002B2CF9AE}" pid="61" name="suppress-title-page-number">
    <vt:lpwstr>False</vt:lpwstr>
  </property>
  <property fmtid="{D5CDD505-2E9C-101B-9397-08002B2CF9AE}" pid="62" name="tbl-cap-location">
    <vt:lpwstr>top</vt:lpwstr>
  </property>
  <property fmtid="{D5CDD505-2E9C-101B-9397-08002B2CF9AE}" pid="63" name="toc-title">
    <vt:lpwstr>Table of contents</vt:lpwstr>
  </property>
  <property fmtid="{D5CDD505-2E9C-101B-9397-08002B2CF9AE}" pid="64" name="zerocitations">
    <vt:lpwstr>False</vt:lpwstr>
  </property>
</Properties>
</file>